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31" w:rsidRDefault="002A7B31" w:rsidP="00B23658">
      <w:pPr>
        <w:spacing w:after="0" w:line="360" w:lineRule="auto"/>
        <w:jc w:val="both"/>
        <w:rPr>
          <w:rFonts w:ascii="David" w:hAnsi="David" w:cs="David" w:hint="cs"/>
          <w:sz w:val="28"/>
          <w:szCs w:val="28"/>
          <w:rtl/>
        </w:rPr>
      </w:pPr>
    </w:p>
    <w:p w:rsidR="00FF5C63" w:rsidRDefault="00FF5C63" w:rsidP="00FF5C63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                     </w:t>
      </w:r>
    </w:p>
    <w:p w:rsidR="00FF5C63" w:rsidRDefault="00FF5C63" w:rsidP="00FF5C63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hint="cs"/>
          <w:rtl/>
        </w:rPr>
        <w:t>תאריך: 18.8.2020</w:t>
      </w:r>
    </w:p>
    <w:p w:rsidR="00FF5C63" w:rsidRDefault="00FF5C63" w:rsidP="00FF5C63">
      <w:pPr>
        <w:rPr>
          <w:rtl/>
        </w:rPr>
      </w:pPr>
    </w:p>
    <w:p w:rsidR="00FF5C63" w:rsidRDefault="00FF5C63" w:rsidP="00FF5C63">
      <w:pPr>
        <w:jc w:val="center"/>
        <w:rPr>
          <w:b/>
          <w:bCs/>
          <w:sz w:val="24"/>
          <w:szCs w:val="24"/>
          <w:u w:val="single"/>
          <w:rtl/>
        </w:rPr>
      </w:pPr>
      <w:r w:rsidRPr="00054BB5">
        <w:rPr>
          <w:rFonts w:hint="cs"/>
          <w:b/>
          <w:bCs/>
          <w:sz w:val="24"/>
          <w:szCs w:val="24"/>
          <w:u w:val="single"/>
          <w:rtl/>
        </w:rPr>
        <w:t>פרוטוקול וועדה מקומית- פגישה 1:</w:t>
      </w:r>
    </w:p>
    <w:p w:rsidR="00FF5C63" w:rsidRPr="00EE4BBB" w:rsidRDefault="00FF5C63" w:rsidP="00FF5C63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משתתפים</w:t>
      </w:r>
      <w:r w:rsidRPr="00EE4BBB">
        <w:rPr>
          <w:rFonts w:hint="cs"/>
          <w:sz w:val="24"/>
          <w:szCs w:val="24"/>
          <w:u w:val="single"/>
          <w:rtl/>
        </w:rPr>
        <w:t xml:space="preserve">: </w:t>
      </w:r>
      <w:r>
        <w:rPr>
          <w:sz w:val="24"/>
          <w:szCs w:val="24"/>
          <w:u w:val="single"/>
          <w:rtl/>
        </w:rPr>
        <w:br/>
      </w:r>
      <w:r>
        <w:rPr>
          <w:rFonts w:hint="cs"/>
          <w:sz w:val="24"/>
          <w:szCs w:val="24"/>
          <w:rtl/>
        </w:rPr>
        <w:t xml:space="preserve">ליבי </w:t>
      </w:r>
      <w:proofErr w:type="spellStart"/>
      <w:r>
        <w:rPr>
          <w:rFonts w:hint="cs"/>
          <w:sz w:val="24"/>
          <w:szCs w:val="24"/>
          <w:rtl/>
        </w:rPr>
        <w:t>זייבלד</w:t>
      </w:r>
      <w:proofErr w:type="spellEnd"/>
      <w:r>
        <w:rPr>
          <w:rFonts w:hint="cs"/>
          <w:sz w:val="24"/>
          <w:szCs w:val="24"/>
          <w:rtl/>
        </w:rPr>
        <w:t xml:space="preserve"> מנהלת </w:t>
      </w:r>
      <w:proofErr w:type="spellStart"/>
      <w:r>
        <w:rPr>
          <w:rFonts w:hint="cs"/>
          <w:sz w:val="24"/>
          <w:szCs w:val="24"/>
          <w:rtl/>
        </w:rPr>
        <w:t>מינהל</w:t>
      </w:r>
      <w:proofErr w:type="spellEnd"/>
      <w:r>
        <w:rPr>
          <w:rFonts w:hint="cs"/>
          <w:sz w:val="24"/>
          <w:szCs w:val="24"/>
          <w:rtl/>
        </w:rPr>
        <w:t xml:space="preserve"> קהילתי אשכולות. מזכירת הוועדה.-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ישראל בך עו"ד. יו"ר הוועדה.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נעם בן נון מנהל מנהלי רובע עיריית ירושלים. נציג העירייה בוועדה.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חגי עטיה מנחה במחוז ירושלים החברה </w:t>
      </w:r>
      <w:proofErr w:type="spellStart"/>
      <w:r>
        <w:rPr>
          <w:rFonts w:hint="cs"/>
          <w:sz w:val="24"/>
          <w:szCs w:val="24"/>
          <w:rtl/>
        </w:rPr>
        <w:t>למתנסי"ם</w:t>
      </w:r>
      <w:proofErr w:type="spellEnd"/>
      <w:r>
        <w:rPr>
          <w:rFonts w:hint="cs"/>
          <w:sz w:val="24"/>
          <w:szCs w:val="24"/>
          <w:rtl/>
        </w:rPr>
        <w:t xml:space="preserve">. נציג החברה </w:t>
      </w:r>
      <w:proofErr w:type="spellStart"/>
      <w:r>
        <w:rPr>
          <w:rFonts w:hint="cs"/>
          <w:sz w:val="24"/>
          <w:szCs w:val="24"/>
          <w:rtl/>
        </w:rPr>
        <w:t>למתנסי"ם</w:t>
      </w:r>
      <w:proofErr w:type="spellEnd"/>
      <w:r>
        <w:rPr>
          <w:rFonts w:hint="cs"/>
          <w:sz w:val="24"/>
          <w:szCs w:val="24"/>
          <w:rtl/>
        </w:rPr>
        <w:t xml:space="preserve"> בוועדה.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אלי </w:t>
      </w:r>
      <w:proofErr w:type="spellStart"/>
      <w:r>
        <w:rPr>
          <w:rFonts w:hint="cs"/>
          <w:sz w:val="24"/>
          <w:szCs w:val="24"/>
          <w:rtl/>
        </w:rPr>
        <w:t>וויזר</w:t>
      </w:r>
      <w:proofErr w:type="spellEnd"/>
      <w:r>
        <w:rPr>
          <w:rFonts w:hint="cs"/>
          <w:sz w:val="24"/>
          <w:szCs w:val="24"/>
          <w:rtl/>
        </w:rPr>
        <w:t xml:space="preserve"> מנהל </w:t>
      </w:r>
      <w:proofErr w:type="spellStart"/>
      <w:r>
        <w:rPr>
          <w:rFonts w:hint="cs"/>
          <w:sz w:val="24"/>
          <w:szCs w:val="24"/>
          <w:rtl/>
        </w:rPr>
        <w:t>מינהל</w:t>
      </w:r>
      <w:proofErr w:type="spellEnd"/>
      <w:r>
        <w:rPr>
          <w:rFonts w:hint="cs"/>
          <w:sz w:val="24"/>
          <w:szCs w:val="24"/>
          <w:rtl/>
        </w:rPr>
        <w:t xml:space="preserve"> קהילתי הר נוף.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מוריה מן עובדת קהילתית </w:t>
      </w:r>
      <w:proofErr w:type="spellStart"/>
      <w:r>
        <w:rPr>
          <w:rFonts w:hint="cs"/>
          <w:sz w:val="24"/>
          <w:szCs w:val="24"/>
          <w:rtl/>
        </w:rPr>
        <w:t>מינהל</w:t>
      </w:r>
      <w:proofErr w:type="spellEnd"/>
      <w:r>
        <w:rPr>
          <w:rFonts w:hint="cs"/>
          <w:sz w:val="24"/>
          <w:szCs w:val="24"/>
          <w:rtl/>
        </w:rPr>
        <w:t xml:space="preserve"> קהילתי אשכולות.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יוסי </w:t>
      </w:r>
      <w:proofErr w:type="spellStart"/>
      <w:r>
        <w:rPr>
          <w:rFonts w:hint="cs"/>
          <w:sz w:val="24"/>
          <w:szCs w:val="24"/>
          <w:rtl/>
        </w:rPr>
        <w:t>פלבני</w:t>
      </w:r>
      <w:proofErr w:type="spellEnd"/>
      <w:r>
        <w:rPr>
          <w:rFonts w:hint="cs"/>
          <w:sz w:val="24"/>
          <w:szCs w:val="24"/>
          <w:rtl/>
        </w:rPr>
        <w:t xml:space="preserve"> תושב נווה יעקב. נציג התושבים (הצטרף  באיחור).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t>חלק א: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הכרות בין חברי הוועדה.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t>חלק ב: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רקע קצר על הבחירות ע"י ליבי.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מינהל</w:t>
      </w:r>
      <w:proofErr w:type="spellEnd"/>
      <w:r>
        <w:rPr>
          <w:rFonts w:hint="cs"/>
          <w:sz w:val="24"/>
          <w:szCs w:val="24"/>
          <w:rtl/>
        </w:rPr>
        <w:t xml:space="preserve"> אשכולות הינו </w:t>
      </w:r>
      <w:proofErr w:type="spellStart"/>
      <w:r>
        <w:rPr>
          <w:rFonts w:hint="cs"/>
          <w:sz w:val="24"/>
          <w:szCs w:val="24"/>
          <w:rtl/>
        </w:rPr>
        <w:t>מינהל</w:t>
      </w:r>
      <w:proofErr w:type="spellEnd"/>
      <w:r>
        <w:rPr>
          <w:rFonts w:hint="cs"/>
          <w:sz w:val="24"/>
          <w:szCs w:val="24"/>
          <w:rtl/>
        </w:rPr>
        <w:t xml:space="preserve"> של עמותה </w:t>
      </w:r>
      <w:proofErr w:type="spellStart"/>
      <w:r>
        <w:rPr>
          <w:rFonts w:hint="cs"/>
          <w:sz w:val="24"/>
          <w:szCs w:val="24"/>
          <w:rtl/>
        </w:rPr>
        <w:t>סוכנותית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חברי הנהלה הם חברי </w:t>
      </w:r>
      <w:proofErr w:type="spellStart"/>
      <w:r>
        <w:rPr>
          <w:rFonts w:hint="cs"/>
          <w:sz w:val="24"/>
          <w:szCs w:val="24"/>
          <w:rtl/>
        </w:rPr>
        <w:t>דירקטריון</w:t>
      </w:r>
      <w:proofErr w:type="spellEnd"/>
      <w:r>
        <w:rPr>
          <w:rFonts w:hint="cs"/>
          <w:sz w:val="24"/>
          <w:szCs w:val="24"/>
          <w:rtl/>
        </w:rPr>
        <w:t>. תפקידם לנהל את המדיניות, האסטרטגיה, ההסתכלות הכלל שכונתית והם מייצגים את התושבים והעירייה פנימה והחוצה.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כל עובדי </w:t>
      </w:r>
      <w:proofErr w:type="spellStart"/>
      <w:r>
        <w:rPr>
          <w:rFonts w:hint="cs"/>
          <w:sz w:val="24"/>
          <w:szCs w:val="24"/>
          <w:rtl/>
        </w:rPr>
        <w:t>המינהל</w:t>
      </w:r>
      <w:proofErr w:type="spellEnd"/>
      <w:r>
        <w:rPr>
          <w:rFonts w:hint="cs"/>
          <w:sz w:val="24"/>
          <w:szCs w:val="24"/>
          <w:rtl/>
        </w:rPr>
        <w:t xml:space="preserve"> פועלים לפי החלטות ההנהלה ולפי </w:t>
      </w:r>
      <w:proofErr w:type="spellStart"/>
      <w:r>
        <w:rPr>
          <w:rFonts w:hint="cs"/>
          <w:sz w:val="24"/>
          <w:szCs w:val="24"/>
          <w:rtl/>
        </w:rPr>
        <w:t>תוכניות</w:t>
      </w:r>
      <w:proofErr w:type="spellEnd"/>
      <w:r>
        <w:rPr>
          <w:rFonts w:hint="cs"/>
          <w:sz w:val="24"/>
          <w:szCs w:val="24"/>
          <w:rtl/>
        </w:rPr>
        <w:t xml:space="preserve"> העבודה שאושרו על ידם בתחילת השנה.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הבחירות להנהלה באשכולות התקיימו לפני 10 שנים והיו פיילוט מוצלח לבחירות </w:t>
      </w:r>
      <w:proofErr w:type="spellStart"/>
      <w:r>
        <w:rPr>
          <w:rFonts w:hint="cs"/>
          <w:sz w:val="24"/>
          <w:szCs w:val="24"/>
          <w:rtl/>
        </w:rPr>
        <w:t>במינהלים</w:t>
      </w:r>
      <w:proofErr w:type="spellEnd"/>
      <w:r>
        <w:rPr>
          <w:rFonts w:hint="cs"/>
          <w:sz w:val="24"/>
          <w:szCs w:val="24"/>
          <w:rtl/>
        </w:rPr>
        <w:t xml:space="preserve"> אחרים, אך מסיבות שלא תלויות בנו לא התקיימו עוד בחירות מאז וכיום חברי ההנהלה הנוכחית מחכים להחלפה לאחר עבודה נפלאה שנעשתה על ידם.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הבחירות יתקיימו בנובמבר. הם בחירות דמוקרטיות עם תהליך סטטוטורי </w:t>
      </w:r>
      <w:proofErr w:type="spellStart"/>
      <w:r>
        <w:rPr>
          <w:rFonts w:hint="cs"/>
          <w:sz w:val="24"/>
          <w:szCs w:val="24"/>
          <w:rtl/>
        </w:rPr>
        <w:t>ולו"ז</w:t>
      </w:r>
      <w:proofErr w:type="spellEnd"/>
      <w:r>
        <w:rPr>
          <w:rFonts w:hint="cs"/>
          <w:sz w:val="24"/>
          <w:szCs w:val="24"/>
          <w:rtl/>
        </w:rPr>
        <w:t xml:space="preserve"> צפוף </w:t>
      </w:r>
      <w:proofErr w:type="spellStart"/>
      <w:r>
        <w:rPr>
          <w:rFonts w:hint="cs"/>
          <w:sz w:val="24"/>
          <w:szCs w:val="24"/>
          <w:rtl/>
        </w:rPr>
        <w:t>למינהל</w:t>
      </w:r>
      <w:proofErr w:type="spellEnd"/>
      <w:r>
        <w:rPr>
          <w:rFonts w:hint="cs"/>
          <w:sz w:val="24"/>
          <w:szCs w:val="24"/>
          <w:rtl/>
        </w:rPr>
        <w:t xml:space="preserve"> ולמועמדים.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ביום ראשון הייתה החלטה של הוועדה העירונית על תחומי אחריות </w:t>
      </w:r>
      <w:proofErr w:type="spellStart"/>
      <w:r>
        <w:rPr>
          <w:rFonts w:hint="cs"/>
          <w:sz w:val="24"/>
          <w:szCs w:val="24"/>
          <w:rtl/>
        </w:rPr>
        <w:t>המינהל</w:t>
      </w:r>
      <w:proofErr w:type="spellEnd"/>
      <w:r>
        <w:rPr>
          <w:rFonts w:hint="cs"/>
          <w:sz w:val="24"/>
          <w:szCs w:val="24"/>
          <w:rtl/>
        </w:rPr>
        <w:t xml:space="preserve"> 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תחומי האחריות נשארו כמו שהיו עם אחריות על 8 שכונות, 2 מתוכם מחולקות עם </w:t>
      </w:r>
      <w:proofErr w:type="spellStart"/>
      <w:r>
        <w:rPr>
          <w:rFonts w:hint="cs"/>
          <w:sz w:val="24"/>
          <w:szCs w:val="24"/>
          <w:rtl/>
        </w:rPr>
        <w:t>מינהל</w:t>
      </w:r>
      <w:proofErr w:type="spellEnd"/>
      <w:r>
        <w:rPr>
          <w:rFonts w:hint="cs"/>
          <w:sz w:val="24"/>
          <w:szCs w:val="24"/>
          <w:rtl/>
        </w:rPr>
        <w:t xml:space="preserve"> אחר.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אנחנו עכשיו בוועדה צריכים להחליט את </w:t>
      </w:r>
      <w:proofErr w:type="spellStart"/>
      <w:r>
        <w:rPr>
          <w:rFonts w:hint="cs"/>
          <w:sz w:val="24"/>
          <w:szCs w:val="24"/>
          <w:rtl/>
        </w:rPr>
        <w:t>התיחומים</w:t>
      </w:r>
      <w:proofErr w:type="spellEnd"/>
      <w:r>
        <w:rPr>
          <w:rFonts w:hint="cs"/>
          <w:sz w:val="24"/>
          <w:szCs w:val="24"/>
          <w:rtl/>
        </w:rPr>
        <w:t xml:space="preserve"> הפנימיים לחברי ההנהלה.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t>חלק ג: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מוצג לוועדה על המסך הקדמה לחלוקת השכונות שנעשה ע"י צוות </w:t>
      </w:r>
      <w:proofErr w:type="spellStart"/>
      <w:r>
        <w:rPr>
          <w:rFonts w:hint="cs"/>
          <w:sz w:val="24"/>
          <w:szCs w:val="24"/>
          <w:rtl/>
        </w:rPr>
        <w:t>מהמינהל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המינהל</w:t>
      </w:r>
      <w:proofErr w:type="spellEnd"/>
      <w:r>
        <w:rPr>
          <w:rFonts w:hint="cs"/>
          <w:sz w:val="24"/>
          <w:szCs w:val="24"/>
          <w:rtl/>
        </w:rPr>
        <w:t xml:space="preserve"> מציג את הרצון לחלוקה פנימית כמו שהיה עד עכשיו.</w:t>
      </w:r>
      <w:r>
        <w:rPr>
          <w:rFonts w:hint="cs"/>
          <w:sz w:val="24"/>
          <w:szCs w:val="24"/>
          <w:rtl/>
        </w:rPr>
        <w:br/>
        <w:t>להלן מתווה החלוקה-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לכל שכונה יהיה נציג אחד ולשמואל הנביא שהיא שכונת האם יהיו שני נציגים.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סיבת החלוקה: לכל שכונה יש מאפיינים משלה עם חלוקה ברורה בין השכונות ולכן חבר הנהלה שייבחר ע"י השכונה שלו יוכל לייצג אותם בצורה הכי טובה.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שכונת האם מקבלת 2 נציגים מכיוון </w:t>
      </w:r>
      <w:proofErr w:type="spellStart"/>
      <w:r>
        <w:rPr>
          <w:rFonts w:hint="cs"/>
          <w:sz w:val="24"/>
          <w:szCs w:val="24"/>
          <w:rtl/>
        </w:rPr>
        <w:t>שהמינהל</w:t>
      </w:r>
      <w:proofErr w:type="spellEnd"/>
      <w:r>
        <w:rPr>
          <w:rFonts w:hint="cs"/>
          <w:sz w:val="24"/>
          <w:szCs w:val="24"/>
          <w:rtl/>
        </w:rPr>
        <w:t xml:space="preserve"> ממוקם בה ולכן בדרך הטבע מירב המשתתפים שלנו משם.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עבנוסף</w:t>
      </w:r>
      <w:proofErr w:type="spellEnd"/>
      <w:r>
        <w:rPr>
          <w:rFonts w:hint="cs"/>
          <w:sz w:val="24"/>
          <w:szCs w:val="24"/>
          <w:rtl/>
        </w:rPr>
        <w:t xml:space="preserve"> יש המלצה לשריין מקום בהנהלה לאישה.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בנוסף כל מועמד של שכונה יהיה אחראי על תחום פונקציונאלי של אוכלוסייה שלא מקבלת ייצוג בהנהלה. לדוגמא: </w:t>
      </w:r>
      <w:proofErr w:type="spellStart"/>
      <w:r>
        <w:rPr>
          <w:rFonts w:hint="cs"/>
          <w:sz w:val="24"/>
          <w:szCs w:val="24"/>
          <w:rtl/>
        </w:rPr>
        <w:t>צמי"ד</w:t>
      </w:r>
      <w:proofErr w:type="spellEnd"/>
      <w:r>
        <w:rPr>
          <w:rFonts w:hint="cs"/>
          <w:sz w:val="24"/>
          <w:szCs w:val="24"/>
          <w:rtl/>
        </w:rPr>
        <w:t xml:space="preserve">, עולים, גיל שלישי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>'.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lastRenderedPageBreak/>
        <w:t>חלק ד: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הצגת טבלאות החלוקה לפי שכונות עם מפות </w:t>
      </w:r>
      <w:proofErr w:type="spellStart"/>
      <w:r>
        <w:rPr>
          <w:rFonts w:hint="cs"/>
          <w:sz w:val="24"/>
          <w:szCs w:val="24"/>
          <w:rtl/>
        </w:rPr>
        <w:t>מדוייקות</w:t>
      </w:r>
      <w:proofErr w:type="spellEnd"/>
      <w:r>
        <w:rPr>
          <w:rFonts w:hint="cs"/>
          <w:sz w:val="24"/>
          <w:szCs w:val="24"/>
          <w:rtl/>
        </w:rPr>
        <w:t xml:space="preserve"> המסבירות את תחומי השכונות.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t>חלק ה: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החלטת הוועדה הינה לאשר את החלוקה הפנימית כפי שליבי הציעה.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כל המשתתפים בפגישה הביעו את הסכמתם בחלוקה זו. 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t>חלק ו: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הצגת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העבודה-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יש צוות מצומצם </w:t>
      </w:r>
      <w:proofErr w:type="spellStart"/>
      <w:r>
        <w:rPr>
          <w:rFonts w:hint="cs"/>
          <w:sz w:val="24"/>
          <w:szCs w:val="24"/>
          <w:rtl/>
        </w:rPr>
        <w:t>מהמינהל</w:t>
      </w:r>
      <w:proofErr w:type="spellEnd"/>
      <w:r>
        <w:rPr>
          <w:rFonts w:hint="cs"/>
          <w:sz w:val="24"/>
          <w:szCs w:val="24"/>
          <w:rtl/>
        </w:rPr>
        <w:t xml:space="preserve"> שמרכז את הבחירות.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הצוות שנבחר לתהליך זה עסק בחודשים האחרונים בהיבט הקהילתי וזאת יחד עם כל צוות </w:t>
      </w:r>
      <w:proofErr w:type="spellStart"/>
      <w:r>
        <w:rPr>
          <w:rFonts w:hint="cs"/>
          <w:sz w:val="24"/>
          <w:szCs w:val="24"/>
          <w:rtl/>
        </w:rPr>
        <w:t>המינהל</w:t>
      </w:r>
      <w:proofErr w:type="spellEnd"/>
      <w:r>
        <w:rPr>
          <w:rFonts w:hint="cs"/>
          <w:sz w:val="24"/>
          <w:szCs w:val="24"/>
          <w:rtl/>
        </w:rPr>
        <w:t xml:space="preserve"> ע"י שאלונים לבדיקת מדד הקהילתיות ומשוב על פעילות </w:t>
      </w:r>
      <w:proofErr w:type="spellStart"/>
      <w:r>
        <w:rPr>
          <w:rFonts w:hint="cs"/>
          <w:sz w:val="24"/>
          <w:szCs w:val="24"/>
          <w:rtl/>
        </w:rPr>
        <w:t>המינהל</w:t>
      </w:r>
      <w:proofErr w:type="spellEnd"/>
      <w:r>
        <w:rPr>
          <w:rFonts w:hint="cs"/>
          <w:sz w:val="24"/>
          <w:szCs w:val="24"/>
          <w:rtl/>
        </w:rPr>
        <w:t xml:space="preserve"> ועידוד פעילים פוטנציאלים להגשת מועמדות.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בנוסף מתוכנן קמפיין שיווק ופרסום הבחירות.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כדוגמת פלייר יוצמד לכל דלת ע"י מגנט ולוח שנה לדלתות.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יש רצון לחלק את הקלפיות בכל השכונות וליד כל קלפי לעשות הפנינג לילדים שיביא תושבים לבחור.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העבודה הוצגה על המסך בחלוקה לפי חודשים ותאריכים עם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תקציבית לתהליך.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הוועדה צריכה עכשיו לאשר את התוכנית ולאחר מכן יישלח הפרוטוקול לאישור בוועדת העירייה.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u w:val="single"/>
          <w:rtl/>
        </w:rPr>
        <w:t>חלק ז: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כל חברי הוועדה מאשרים את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העבודה לפי </w:t>
      </w:r>
      <w:proofErr w:type="spellStart"/>
      <w:r>
        <w:rPr>
          <w:rFonts w:hint="cs"/>
          <w:sz w:val="24"/>
          <w:szCs w:val="24"/>
          <w:rtl/>
        </w:rPr>
        <w:t>הלו"ז</w:t>
      </w:r>
      <w:proofErr w:type="spellEnd"/>
      <w:r>
        <w:rPr>
          <w:rFonts w:hint="cs"/>
          <w:sz w:val="24"/>
          <w:szCs w:val="24"/>
          <w:rtl/>
        </w:rPr>
        <w:t xml:space="preserve"> ואת התקציב הנלווה אליה.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תודה רבה לכל השותפים על ההירתמו</w:t>
      </w:r>
      <w:r>
        <w:rPr>
          <w:rFonts w:hint="eastAsia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למשימה.</w:t>
      </w:r>
    </w:p>
    <w:p w:rsidR="00FF5C63" w:rsidRDefault="00FF5C63" w:rsidP="00FF5C63">
      <w:pPr>
        <w:rPr>
          <w:sz w:val="24"/>
          <w:szCs w:val="24"/>
          <w:rtl/>
        </w:rPr>
      </w:pPr>
      <w:r w:rsidRPr="00EE4BBB">
        <w:rPr>
          <w:rFonts w:hint="cs"/>
          <w:sz w:val="24"/>
          <w:szCs w:val="24"/>
          <w:rtl/>
        </w:rPr>
        <w:t xml:space="preserve">                                               </w:t>
      </w:r>
    </w:p>
    <w:p w:rsidR="00FF5C63" w:rsidRPr="00054BB5" w:rsidRDefault="00FF5C63" w:rsidP="00FF5C6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       </w:t>
      </w:r>
      <w:r w:rsidRPr="00EE4BBB">
        <w:rPr>
          <w:rFonts w:hint="cs"/>
          <w:sz w:val="24"/>
          <w:szCs w:val="24"/>
          <w:rtl/>
        </w:rPr>
        <w:t xml:space="preserve"> כתבה את הפרוטוקול:</w:t>
      </w:r>
      <w:r>
        <w:rPr>
          <w:rFonts w:hint="cs"/>
          <w:sz w:val="24"/>
          <w:szCs w:val="24"/>
          <w:rtl/>
        </w:rPr>
        <w:t xml:space="preserve"> מוריה מן </w:t>
      </w:r>
      <w:proofErr w:type="spellStart"/>
      <w:r>
        <w:rPr>
          <w:rFonts w:hint="cs"/>
          <w:sz w:val="24"/>
          <w:szCs w:val="24"/>
          <w:rtl/>
        </w:rPr>
        <w:t>עו"ק</w:t>
      </w:r>
      <w:proofErr w:type="spellEnd"/>
      <w:r>
        <w:rPr>
          <w:rFonts w:hint="cs"/>
          <w:sz w:val="24"/>
          <w:szCs w:val="24"/>
          <w:rtl/>
        </w:rPr>
        <w:t xml:space="preserve"> אשכולות</w:t>
      </w:r>
      <w:r>
        <w:rPr>
          <w:rFonts w:hint="cs"/>
          <w:sz w:val="24"/>
          <w:szCs w:val="24"/>
          <w:rtl/>
        </w:rPr>
        <w:br/>
      </w:r>
    </w:p>
    <w:p w:rsidR="00FF5C63" w:rsidRPr="00FF5C63" w:rsidRDefault="00FF5C63" w:rsidP="00B23658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sectPr w:rsidR="00FF5C63" w:rsidRPr="00FF5C63" w:rsidSect="00C47228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5D" w:rsidRDefault="005E025D" w:rsidP="00246931">
      <w:pPr>
        <w:spacing w:after="0" w:line="240" w:lineRule="auto"/>
      </w:pPr>
      <w:r>
        <w:separator/>
      </w:r>
    </w:p>
  </w:endnote>
  <w:endnote w:type="continuationSeparator" w:id="0">
    <w:p w:rsidR="005E025D" w:rsidRDefault="005E025D" w:rsidP="002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31" w:rsidRDefault="00B23658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-1533525</wp:posOffset>
          </wp:positionV>
          <wp:extent cx="7532370" cy="2141220"/>
          <wp:effectExtent l="0" t="0" r="0" b="0"/>
          <wp:wrapNone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5D" w:rsidRDefault="005E025D" w:rsidP="00246931">
      <w:pPr>
        <w:spacing w:after="0" w:line="240" w:lineRule="auto"/>
      </w:pPr>
      <w:r>
        <w:separator/>
      </w:r>
    </w:p>
  </w:footnote>
  <w:footnote w:type="continuationSeparator" w:id="0">
    <w:p w:rsidR="005E025D" w:rsidRDefault="005E025D" w:rsidP="0024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31" w:rsidRPr="00B23658" w:rsidRDefault="00B23658" w:rsidP="00B23658">
    <w:pPr>
      <w:pStyle w:val="a5"/>
      <w:ind w:hanging="426"/>
      <w:rPr>
        <w:rFonts w:ascii="Arial Unicode MS" w:eastAsia="Arial Unicode MS" w:hAnsi="Arial Unicode MS" w:cs="Arial Unicode MS"/>
        <w:color w:val="5B9BD5" w:themeColor="accent1"/>
        <w:sz w:val="20"/>
        <w:szCs w:val="20"/>
        <w:rtl/>
      </w:rPr>
    </w:pPr>
    <w:r w:rsidRPr="00B23658">
      <w:rPr>
        <w:rFonts w:ascii="Arial Unicode MS" w:eastAsia="Arial Unicode MS" w:hAnsi="Arial Unicode MS" w:cs="Arial Unicode MS"/>
        <w:noProof/>
        <w:color w:val="5B9BD5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-257175</wp:posOffset>
          </wp:positionV>
          <wp:extent cx="2369185" cy="1047750"/>
          <wp:effectExtent l="0" t="0" r="0" b="0"/>
          <wp:wrapSquare wrapText="bothSides"/>
          <wp:docPr id="3" name="תמונה 3" descr="C:\Users\core i5\Desktop\אמא\אשכולות\ויגש תשפ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re i5\Desktop\אמא\אשכולות\ויגש תשפ\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658">
      <w:rPr>
        <w:rFonts w:ascii="Arial Unicode MS" w:eastAsia="Arial Unicode MS" w:hAnsi="Arial Unicode MS" w:cs="Arial Unicode MS"/>
        <w:color w:val="5B9BD5" w:themeColor="accent1"/>
        <w:sz w:val="20"/>
        <w:szCs w:val="20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236"/>
    <w:multiLevelType w:val="hybridMultilevel"/>
    <w:tmpl w:val="0E90080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16437"/>
    <w:multiLevelType w:val="hybridMultilevel"/>
    <w:tmpl w:val="69D2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3"/>
    <w:rsid w:val="00027380"/>
    <w:rsid w:val="00171AEE"/>
    <w:rsid w:val="001C1E4D"/>
    <w:rsid w:val="00246931"/>
    <w:rsid w:val="0027566F"/>
    <w:rsid w:val="002A7B31"/>
    <w:rsid w:val="004224E3"/>
    <w:rsid w:val="004F4779"/>
    <w:rsid w:val="005E025D"/>
    <w:rsid w:val="005F1604"/>
    <w:rsid w:val="0062399C"/>
    <w:rsid w:val="006B0469"/>
    <w:rsid w:val="00701D1E"/>
    <w:rsid w:val="00813644"/>
    <w:rsid w:val="00876CA7"/>
    <w:rsid w:val="009476EC"/>
    <w:rsid w:val="009638E5"/>
    <w:rsid w:val="009C4E45"/>
    <w:rsid w:val="00A04DA5"/>
    <w:rsid w:val="00AD3C3A"/>
    <w:rsid w:val="00B23658"/>
    <w:rsid w:val="00BB6A48"/>
    <w:rsid w:val="00C47228"/>
    <w:rsid w:val="00D57DD4"/>
    <w:rsid w:val="00E40F2A"/>
    <w:rsid w:val="00E84FF5"/>
    <w:rsid w:val="00EC0DAA"/>
    <w:rsid w:val="00F05343"/>
    <w:rsid w:val="00F56854"/>
    <w:rsid w:val="00FA31F3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uiPriority w:val="99"/>
    <w:semiHidden/>
    <w:rsid w:val="00876CA7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93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246931"/>
  </w:style>
  <w:style w:type="paragraph" w:styleId="a7">
    <w:name w:val="footer"/>
    <w:basedOn w:val="a"/>
    <w:link w:val="a8"/>
    <w:uiPriority w:val="99"/>
    <w:unhideWhenUsed/>
    <w:rsid w:val="0024693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246931"/>
  </w:style>
  <w:style w:type="table" w:styleId="-6">
    <w:name w:val="Light Shading Accent 6"/>
    <w:basedOn w:val="a1"/>
    <w:uiPriority w:val="60"/>
    <w:rsid w:val="009638E5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C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uiPriority w:val="99"/>
    <w:semiHidden/>
    <w:rsid w:val="00876CA7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93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246931"/>
  </w:style>
  <w:style w:type="paragraph" w:styleId="a7">
    <w:name w:val="footer"/>
    <w:basedOn w:val="a"/>
    <w:link w:val="a8"/>
    <w:uiPriority w:val="99"/>
    <w:unhideWhenUsed/>
    <w:rsid w:val="0024693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246931"/>
  </w:style>
  <w:style w:type="table" w:styleId="-6">
    <w:name w:val="Light Shading Accent 6"/>
    <w:basedOn w:val="a1"/>
    <w:uiPriority w:val="60"/>
    <w:rsid w:val="009638E5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בלנק מינהל</Template>
  <TotalTime>2</TotalTime>
  <Pages>2</Pages>
  <Words>517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Jerusalem City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2015-12-16T08:24:00Z</cp:lastPrinted>
  <dcterms:created xsi:type="dcterms:W3CDTF">2020-08-19T07:01:00Z</dcterms:created>
  <dcterms:modified xsi:type="dcterms:W3CDTF">2020-08-19T07:03:00Z</dcterms:modified>
</cp:coreProperties>
</file>