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B2" w:rsidRPr="00B95CD3" w:rsidRDefault="009E02B2" w:rsidP="00E077E2">
      <w:pPr>
        <w:jc w:val="center"/>
        <w:rPr>
          <w:rFonts w:asciiTheme="minorBidi" w:hAnsiTheme="minorBidi" w:cstheme="minorBidi"/>
          <w:sz w:val="26"/>
          <w:szCs w:val="26"/>
          <w:u w:val="single"/>
          <w:rtl/>
        </w:rPr>
      </w:pPr>
      <w:r w:rsidRPr="00B95CD3">
        <w:rPr>
          <w:rFonts w:asciiTheme="minorBidi" w:hAnsiTheme="minorBidi" w:cstheme="minorBidi"/>
          <w:sz w:val="26"/>
          <w:szCs w:val="26"/>
          <w:u w:val="single"/>
          <w:rtl/>
        </w:rPr>
        <w:t xml:space="preserve">פרוטוקול </w:t>
      </w:r>
      <w:r w:rsidR="0079167F">
        <w:rPr>
          <w:rFonts w:asciiTheme="minorBidi" w:hAnsiTheme="minorBidi" w:cstheme="minorBidi" w:hint="cs"/>
          <w:sz w:val="26"/>
          <w:szCs w:val="26"/>
          <w:u w:val="single"/>
          <w:rtl/>
        </w:rPr>
        <w:t>ועדה מקומית</w:t>
      </w:r>
      <w:r w:rsidR="00430750">
        <w:rPr>
          <w:rFonts w:asciiTheme="minorBidi" w:hAnsiTheme="minorBidi" w:cstheme="minorBidi" w:hint="cs"/>
          <w:sz w:val="26"/>
          <w:szCs w:val="26"/>
          <w:u w:val="single"/>
          <w:rtl/>
        </w:rPr>
        <w:t xml:space="preserve"> מס' 0</w:t>
      </w:r>
      <w:r w:rsidR="00E077E2">
        <w:rPr>
          <w:rFonts w:asciiTheme="minorBidi" w:hAnsiTheme="minorBidi" w:cstheme="minorBidi" w:hint="cs"/>
          <w:sz w:val="26"/>
          <w:szCs w:val="26"/>
          <w:u w:val="single"/>
          <w:rtl/>
        </w:rPr>
        <w:t>5</w:t>
      </w:r>
      <w:r w:rsidR="0079167F">
        <w:rPr>
          <w:rFonts w:asciiTheme="minorBidi" w:hAnsiTheme="minorBidi" w:cstheme="minorBidi"/>
          <w:sz w:val="26"/>
          <w:szCs w:val="26"/>
          <w:u w:val="single"/>
          <w:rtl/>
        </w:rPr>
        <w:t>–</w:t>
      </w:r>
      <w:r w:rsidR="0079167F">
        <w:rPr>
          <w:rFonts w:asciiTheme="minorBidi" w:hAnsiTheme="minorBidi" w:cstheme="minorBidi" w:hint="cs"/>
          <w:sz w:val="26"/>
          <w:szCs w:val="26"/>
          <w:u w:val="single"/>
          <w:rtl/>
        </w:rPr>
        <w:t xml:space="preserve"> בחירות למינהל קהילתי הר נוף</w:t>
      </w:r>
    </w:p>
    <w:p w:rsidR="009E02B2" w:rsidRPr="00B95CD3" w:rsidRDefault="009E02B2" w:rsidP="00E077E2">
      <w:pPr>
        <w:jc w:val="center"/>
        <w:rPr>
          <w:rFonts w:asciiTheme="minorBidi" w:hAnsiTheme="minorBidi" w:cstheme="minorBidi"/>
          <w:sz w:val="26"/>
          <w:szCs w:val="26"/>
          <w:u w:val="single"/>
          <w:rtl/>
        </w:rPr>
      </w:pPr>
      <w:r w:rsidRPr="00B95CD3">
        <w:rPr>
          <w:rFonts w:asciiTheme="minorBidi" w:hAnsiTheme="minorBidi" w:cstheme="minorBidi"/>
          <w:sz w:val="26"/>
          <w:szCs w:val="26"/>
          <w:u w:val="single"/>
          <w:rtl/>
        </w:rPr>
        <w:t xml:space="preserve">שהתקיימה ביום </w:t>
      </w:r>
      <w:r w:rsidR="00E077E2">
        <w:rPr>
          <w:rFonts w:asciiTheme="minorBidi" w:hAnsiTheme="minorBidi" w:cstheme="minorBidi" w:hint="cs"/>
          <w:sz w:val="26"/>
          <w:szCs w:val="26"/>
          <w:u w:val="single"/>
          <w:rtl/>
        </w:rPr>
        <w:t>29/06</w:t>
      </w:r>
      <w:r w:rsidR="00EB6399">
        <w:rPr>
          <w:rFonts w:asciiTheme="minorBidi" w:hAnsiTheme="minorBidi" w:cstheme="minorBidi" w:hint="cs"/>
          <w:sz w:val="26"/>
          <w:szCs w:val="26"/>
          <w:u w:val="single"/>
          <w:rtl/>
        </w:rPr>
        <w:t>/21</w:t>
      </w:r>
    </w:p>
    <w:p w:rsidR="009E02B2" w:rsidRPr="00B95CD3" w:rsidRDefault="009E02B2" w:rsidP="009E02B2">
      <w:pPr>
        <w:rPr>
          <w:rFonts w:asciiTheme="minorBidi" w:hAnsiTheme="minorBidi" w:cstheme="minorBidi"/>
          <w:sz w:val="26"/>
          <w:szCs w:val="26"/>
          <w:rtl/>
        </w:rPr>
      </w:pPr>
    </w:p>
    <w:p w:rsidR="009E02B2" w:rsidRPr="00B95CD3" w:rsidRDefault="009E02B2" w:rsidP="009E02B2">
      <w:pPr>
        <w:rPr>
          <w:rFonts w:asciiTheme="minorBidi" w:hAnsiTheme="minorBidi" w:cstheme="minorBidi"/>
          <w:sz w:val="26"/>
          <w:szCs w:val="26"/>
          <w:rtl/>
        </w:rPr>
      </w:pPr>
    </w:p>
    <w:p w:rsidR="009E02B2" w:rsidRPr="00B95CD3" w:rsidRDefault="009E02B2" w:rsidP="0079167F">
      <w:pPr>
        <w:jc w:val="center"/>
        <w:rPr>
          <w:rFonts w:asciiTheme="minorBidi" w:hAnsiTheme="minorBidi" w:cstheme="minorBidi"/>
          <w:b/>
          <w:bCs/>
          <w:sz w:val="26"/>
          <w:szCs w:val="26"/>
          <w:rtl/>
        </w:rPr>
      </w:pPr>
      <w:r w:rsidRPr="00B95CD3">
        <w:rPr>
          <w:rFonts w:asciiTheme="minorBidi" w:hAnsiTheme="minorBidi" w:cstheme="minorBidi"/>
          <w:b/>
          <w:bCs/>
          <w:sz w:val="26"/>
          <w:szCs w:val="26"/>
          <w:rtl/>
        </w:rPr>
        <w:t>משתתפים</w:t>
      </w:r>
      <w:r w:rsidR="004913E2">
        <w:rPr>
          <w:rFonts w:asciiTheme="minorBidi" w:hAnsiTheme="minorBidi" w:cstheme="minorBidi" w:hint="cs"/>
          <w:b/>
          <w:bCs/>
          <w:sz w:val="26"/>
          <w:szCs w:val="26"/>
          <w:rtl/>
        </w:rPr>
        <w:t xml:space="preserve"> (חברי ועדה)</w:t>
      </w:r>
      <w:r w:rsidR="0079167F">
        <w:rPr>
          <w:rFonts w:asciiTheme="minorBidi" w:hAnsiTheme="minorBidi" w:cstheme="minorBidi" w:hint="cs"/>
          <w:b/>
          <w:bCs/>
          <w:sz w:val="26"/>
          <w:szCs w:val="26"/>
          <w:rtl/>
        </w:rPr>
        <w:t>:</w:t>
      </w:r>
    </w:p>
    <w:p w:rsidR="009E02B2" w:rsidRPr="00B95CD3" w:rsidRDefault="009E02B2" w:rsidP="009E02B2">
      <w:pPr>
        <w:jc w:val="center"/>
        <w:rPr>
          <w:rFonts w:asciiTheme="minorBidi" w:hAnsiTheme="minorBidi" w:cstheme="minorBidi"/>
          <w:b/>
          <w:bCs/>
          <w:sz w:val="26"/>
          <w:szCs w:val="26"/>
          <w:rtl/>
        </w:rPr>
      </w:pPr>
    </w:p>
    <w:p w:rsidR="009E02B2" w:rsidRPr="00B95CD3" w:rsidRDefault="009E02B2" w:rsidP="009E02B2">
      <w:pPr>
        <w:rPr>
          <w:rFonts w:asciiTheme="minorBidi" w:hAnsiTheme="minorBidi" w:cstheme="minorBidi"/>
          <w:sz w:val="26"/>
          <w:szCs w:val="26"/>
          <w:rtl/>
        </w:rPr>
      </w:pPr>
    </w:p>
    <w:tbl>
      <w:tblPr>
        <w:bidiVisual/>
        <w:tblW w:w="8366" w:type="dxa"/>
        <w:tblLook w:val="01E0"/>
      </w:tblPr>
      <w:tblGrid>
        <w:gridCol w:w="657"/>
        <w:gridCol w:w="3279"/>
        <w:gridCol w:w="4194"/>
        <w:gridCol w:w="236"/>
      </w:tblGrid>
      <w:tr w:rsidR="0023142D" w:rsidRPr="00B95CD3" w:rsidTr="00835DFC">
        <w:tc>
          <w:tcPr>
            <w:tcW w:w="657" w:type="dxa"/>
            <w:shd w:val="clear" w:color="auto" w:fill="auto"/>
          </w:tcPr>
          <w:p w:rsidR="0023142D" w:rsidRPr="00B95CD3" w:rsidRDefault="0023142D" w:rsidP="00FA695F">
            <w:pPr>
              <w:rPr>
                <w:rFonts w:asciiTheme="minorBidi" w:hAnsiTheme="minorBidi" w:cstheme="minorBidi"/>
                <w:sz w:val="28"/>
                <w:szCs w:val="28"/>
                <w:rtl/>
              </w:rPr>
            </w:pPr>
            <w:r w:rsidRPr="00B95CD3">
              <w:rPr>
                <w:rFonts w:asciiTheme="minorBidi" w:hAnsiTheme="minorBidi" w:cstheme="minorBidi"/>
                <w:sz w:val="28"/>
                <w:szCs w:val="28"/>
                <w:rtl/>
              </w:rPr>
              <w:t>1.</w:t>
            </w:r>
          </w:p>
        </w:tc>
        <w:tc>
          <w:tcPr>
            <w:tcW w:w="3279" w:type="dxa"/>
            <w:shd w:val="clear" w:color="auto" w:fill="auto"/>
          </w:tcPr>
          <w:p w:rsidR="0023142D" w:rsidRPr="00B95CD3" w:rsidRDefault="0079167F" w:rsidP="005411AD">
            <w:pPr>
              <w:rPr>
                <w:rFonts w:asciiTheme="minorBidi" w:hAnsiTheme="minorBidi" w:cstheme="minorBidi"/>
                <w:sz w:val="28"/>
                <w:szCs w:val="28"/>
                <w:rtl/>
              </w:rPr>
            </w:pPr>
            <w:r>
              <w:rPr>
                <w:rFonts w:asciiTheme="minorBidi" w:hAnsiTheme="minorBidi" w:cstheme="minorBidi" w:hint="cs"/>
                <w:sz w:val="28"/>
                <w:szCs w:val="28"/>
                <w:rtl/>
              </w:rPr>
              <w:t xml:space="preserve">עו"ד רועי אברהם - </w:t>
            </w:r>
            <w:r w:rsidR="00EB6399">
              <w:rPr>
                <w:rFonts w:asciiTheme="minorBidi" w:hAnsiTheme="minorBidi" w:cstheme="minorBidi" w:hint="cs"/>
                <w:sz w:val="28"/>
                <w:szCs w:val="28"/>
                <w:rtl/>
              </w:rPr>
              <w:t>יו"ר</w:t>
            </w:r>
          </w:p>
        </w:tc>
        <w:tc>
          <w:tcPr>
            <w:tcW w:w="4194" w:type="dxa"/>
            <w:shd w:val="clear" w:color="auto" w:fill="auto"/>
          </w:tcPr>
          <w:p w:rsidR="0023142D" w:rsidRPr="00B95CD3" w:rsidRDefault="0023142D" w:rsidP="00EB6399">
            <w:pPr>
              <w:rPr>
                <w:rFonts w:asciiTheme="minorBidi" w:hAnsiTheme="minorBidi" w:cstheme="minorBidi"/>
                <w:sz w:val="28"/>
                <w:szCs w:val="28"/>
                <w:rtl/>
              </w:rPr>
            </w:pPr>
            <w:r w:rsidRPr="00B95CD3">
              <w:rPr>
                <w:rFonts w:asciiTheme="minorBidi" w:hAnsiTheme="minorBidi" w:cstheme="minorBidi"/>
                <w:sz w:val="28"/>
                <w:szCs w:val="28"/>
                <w:rtl/>
              </w:rPr>
              <w:t>11.</w:t>
            </w:r>
          </w:p>
        </w:tc>
        <w:tc>
          <w:tcPr>
            <w:tcW w:w="236" w:type="dxa"/>
            <w:shd w:val="clear" w:color="auto" w:fill="auto"/>
          </w:tcPr>
          <w:p w:rsidR="0023142D" w:rsidRPr="00B95CD3" w:rsidRDefault="0023142D" w:rsidP="00CB722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2.</w:t>
            </w:r>
          </w:p>
        </w:tc>
        <w:tc>
          <w:tcPr>
            <w:tcW w:w="3279" w:type="dxa"/>
            <w:shd w:val="clear" w:color="auto" w:fill="auto"/>
          </w:tcPr>
          <w:p w:rsidR="00E077E2" w:rsidRPr="00B95CD3" w:rsidRDefault="00E077E2" w:rsidP="00B82737">
            <w:pPr>
              <w:rPr>
                <w:rFonts w:asciiTheme="minorBidi" w:hAnsiTheme="minorBidi" w:cstheme="minorBidi"/>
                <w:sz w:val="28"/>
                <w:szCs w:val="28"/>
                <w:rtl/>
              </w:rPr>
            </w:pPr>
            <w:r>
              <w:rPr>
                <w:rFonts w:asciiTheme="minorBidi" w:hAnsiTheme="minorBidi" w:cstheme="minorBidi" w:hint="cs"/>
                <w:sz w:val="28"/>
                <w:szCs w:val="28"/>
                <w:rtl/>
              </w:rPr>
              <w:t>חגי עטיה</w:t>
            </w: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12.</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3.</w:t>
            </w:r>
          </w:p>
        </w:tc>
        <w:tc>
          <w:tcPr>
            <w:tcW w:w="3279" w:type="dxa"/>
            <w:shd w:val="clear" w:color="auto" w:fill="auto"/>
          </w:tcPr>
          <w:p w:rsidR="00E077E2" w:rsidRPr="00B95CD3" w:rsidRDefault="00E077E2" w:rsidP="00B82737">
            <w:pPr>
              <w:rPr>
                <w:rFonts w:asciiTheme="minorBidi" w:hAnsiTheme="minorBidi" w:cstheme="minorBidi"/>
                <w:sz w:val="28"/>
                <w:szCs w:val="28"/>
                <w:rtl/>
              </w:rPr>
            </w:pPr>
            <w:r>
              <w:rPr>
                <w:rFonts w:asciiTheme="minorBidi" w:hAnsiTheme="minorBidi" w:cstheme="minorBidi" w:hint="cs"/>
                <w:sz w:val="28"/>
                <w:szCs w:val="28"/>
                <w:rtl/>
              </w:rPr>
              <w:t>יצחק גבאי</w:t>
            </w: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13.</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4.</w:t>
            </w:r>
          </w:p>
        </w:tc>
        <w:tc>
          <w:tcPr>
            <w:tcW w:w="3279" w:type="dxa"/>
            <w:shd w:val="clear" w:color="auto" w:fill="auto"/>
          </w:tcPr>
          <w:p w:rsidR="00E077E2" w:rsidRPr="00B95CD3" w:rsidRDefault="00E077E2" w:rsidP="00B82737">
            <w:pPr>
              <w:rPr>
                <w:rFonts w:asciiTheme="minorBidi" w:hAnsiTheme="minorBidi" w:cstheme="minorBidi"/>
                <w:sz w:val="28"/>
                <w:szCs w:val="28"/>
                <w:rtl/>
              </w:rPr>
            </w:pPr>
            <w:r>
              <w:rPr>
                <w:rFonts w:asciiTheme="minorBidi" w:hAnsiTheme="minorBidi" w:cstheme="minorBidi" w:hint="cs"/>
                <w:sz w:val="28"/>
                <w:szCs w:val="28"/>
                <w:rtl/>
              </w:rPr>
              <w:t>אבי רגב</w:t>
            </w: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14.</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5.</w:t>
            </w:r>
          </w:p>
        </w:tc>
        <w:tc>
          <w:tcPr>
            <w:tcW w:w="3279" w:type="dxa"/>
            <w:shd w:val="clear" w:color="auto" w:fill="auto"/>
          </w:tcPr>
          <w:p w:rsidR="00E077E2" w:rsidRPr="00B95CD3" w:rsidRDefault="00E077E2" w:rsidP="00F71797">
            <w:pPr>
              <w:rPr>
                <w:rFonts w:asciiTheme="minorBidi" w:hAnsiTheme="minorBidi" w:cstheme="minorBidi"/>
                <w:sz w:val="28"/>
                <w:szCs w:val="28"/>
                <w:rtl/>
              </w:rPr>
            </w:pP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15.</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6.</w:t>
            </w:r>
          </w:p>
        </w:tc>
        <w:tc>
          <w:tcPr>
            <w:tcW w:w="3279" w:type="dxa"/>
            <w:shd w:val="clear" w:color="auto" w:fill="auto"/>
          </w:tcPr>
          <w:p w:rsidR="00E077E2" w:rsidRPr="00B95CD3" w:rsidRDefault="00E077E2" w:rsidP="00F71797">
            <w:pPr>
              <w:rPr>
                <w:rFonts w:asciiTheme="minorBidi" w:hAnsiTheme="minorBidi" w:cstheme="minorBidi"/>
                <w:sz w:val="28"/>
                <w:szCs w:val="28"/>
                <w:rtl/>
              </w:rPr>
            </w:pP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16.</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Pr>
                <w:rFonts w:asciiTheme="minorBidi" w:hAnsiTheme="minorBidi" w:cstheme="minorBidi" w:hint="cs"/>
                <w:sz w:val="28"/>
                <w:szCs w:val="28"/>
                <w:rtl/>
              </w:rPr>
              <w:t xml:space="preserve">7. </w:t>
            </w:r>
          </w:p>
        </w:tc>
        <w:tc>
          <w:tcPr>
            <w:tcW w:w="3279" w:type="dxa"/>
            <w:shd w:val="clear" w:color="auto" w:fill="auto"/>
          </w:tcPr>
          <w:p w:rsidR="00E077E2" w:rsidRPr="00B95CD3" w:rsidRDefault="00E077E2" w:rsidP="00F71797">
            <w:pPr>
              <w:rPr>
                <w:rFonts w:asciiTheme="minorBidi" w:hAnsiTheme="minorBidi" w:cstheme="minorBidi"/>
                <w:sz w:val="28"/>
                <w:szCs w:val="28"/>
                <w:rtl/>
              </w:rPr>
            </w:pP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17.</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8.</w:t>
            </w:r>
          </w:p>
        </w:tc>
        <w:tc>
          <w:tcPr>
            <w:tcW w:w="3279" w:type="dxa"/>
            <w:shd w:val="clear" w:color="auto" w:fill="auto"/>
          </w:tcPr>
          <w:p w:rsidR="00E077E2" w:rsidRPr="00B95CD3" w:rsidRDefault="00E077E2" w:rsidP="00F71797">
            <w:pPr>
              <w:rPr>
                <w:rFonts w:asciiTheme="minorBidi" w:hAnsiTheme="minorBidi" w:cstheme="minorBidi"/>
                <w:sz w:val="28"/>
                <w:szCs w:val="28"/>
                <w:rtl/>
              </w:rPr>
            </w:pP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18.</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9.</w:t>
            </w:r>
          </w:p>
        </w:tc>
        <w:tc>
          <w:tcPr>
            <w:tcW w:w="3279" w:type="dxa"/>
            <w:shd w:val="clear" w:color="auto" w:fill="auto"/>
          </w:tcPr>
          <w:p w:rsidR="00E077E2" w:rsidRPr="00B95CD3" w:rsidRDefault="00E077E2" w:rsidP="00F71797">
            <w:pPr>
              <w:rPr>
                <w:rFonts w:asciiTheme="minorBidi" w:hAnsiTheme="minorBidi" w:cstheme="minorBidi"/>
                <w:sz w:val="28"/>
                <w:szCs w:val="28"/>
                <w:rtl/>
              </w:rPr>
            </w:pP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19.</w:t>
            </w:r>
          </w:p>
        </w:tc>
        <w:tc>
          <w:tcPr>
            <w:tcW w:w="236" w:type="dxa"/>
            <w:shd w:val="clear" w:color="auto" w:fill="auto"/>
          </w:tcPr>
          <w:p w:rsidR="00E077E2" w:rsidRPr="00B95CD3" w:rsidRDefault="00E077E2" w:rsidP="00F71797">
            <w:pPr>
              <w:rPr>
                <w:rFonts w:asciiTheme="minorBidi" w:hAnsiTheme="minorBidi" w:cstheme="minorBidi"/>
                <w:sz w:val="28"/>
                <w:szCs w:val="28"/>
                <w:rtl/>
              </w:rPr>
            </w:pPr>
          </w:p>
        </w:tc>
      </w:tr>
      <w:tr w:rsidR="00E077E2" w:rsidRPr="00B95CD3" w:rsidTr="00835DFC">
        <w:tc>
          <w:tcPr>
            <w:tcW w:w="657"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10.</w:t>
            </w:r>
          </w:p>
        </w:tc>
        <w:tc>
          <w:tcPr>
            <w:tcW w:w="3279" w:type="dxa"/>
            <w:shd w:val="clear" w:color="auto" w:fill="auto"/>
          </w:tcPr>
          <w:p w:rsidR="00E077E2" w:rsidRPr="00B95CD3" w:rsidRDefault="00E077E2" w:rsidP="00F71797">
            <w:pPr>
              <w:rPr>
                <w:rFonts w:asciiTheme="minorBidi" w:hAnsiTheme="minorBidi" w:cstheme="minorBidi"/>
                <w:sz w:val="28"/>
                <w:szCs w:val="28"/>
                <w:rtl/>
              </w:rPr>
            </w:pPr>
          </w:p>
        </w:tc>
        <w:tc>
          <w:tcPr>
            <w:tcW w:w="4194" w:type="dxa"/>
            <w:shd w:val="clear" w:color="auto" w:fill="auto"/>
          </w:tcPr>
          <w:p w:rsidR="00E077E2" w:rsidRPr="00B95CD3" w:rsidRDefault="00E077E2" w:rsidP="00F71797">
            <w:pPr>
              <w:rPr>
                <w:rFonts w:asciiTheme="minorBidi" w:hAnsiTheme="minorBidi" w:cstheme="minorBidi"/>
                <w:sz w:val="28"/>
                <w:szCs w:val="28"/>
                <w:rtl/>
              </w:rPr>
            </w:pPr>
            <w:r w:rsidRPr="00B95CD3">
              <w:rPr>
                <w:rFonts w:asciiTheme="minorBidi" w:hAnsiTheme="minorBidi" w:cstheme="minorBidi"/>
                <w:sz w:val="28"/>
                <w:szCs w:val="28"/>
                <w:rtl/>
              </w:rPr>
              <w:t>20.</w:t>
            </w:r>
          </w:p>
        </w:tc>
        <w:tc>
          <w:tcPr>
            <w:tcW w:w="236" w:type="dxa"/>
            <w:shd w:val="clear" w:color="auto" w:fill="auto"/>
          </w:tcPr>
          <w:p w:rsidR="00E077E2" w:rsidRPr="00B95CD3" w:rsidRDefault="00E077E2" w:rsidP="00F71797">
            <w:pPr>
              <w:rPr>
                <w:rFonts w:asciiTheme="minorBidi" w:hAnsiTheme="minorBidi" w:cstheme="minorBidi"/>
                <w:sz w:val="28"/>
                <w:szCs w:val="28"/>
                <w:u w:val="single"/>
                <w:rtl/>
              </w:rPr>
            </w:pPr>
          </w:p>
        </w:tc>
      </w:tr>
    </w:tbl>
    <w:p w:rsidR="009E02B2" w:rsidRPr="00B95CD3" w:rsidRDefault="009E02B2" w:rsidP="009E02B2">
      <w:pPr>
        <w:rPr>
          <w:rFonts w:asciiTheme="minorBidi" w:hAnsiTheme="minorBidi" w:cstheme="minorBidi"/>
          <w:sz w:val="26"/>
          <w:szCs w:val="26"/>
          <w:rtl/>
        </w:rPr>
      </w:pPr>
    </w:p>
    <w:p w:rsidR="009E02B2" w:rsidRPr="00B95CD3" w:rsidRDefault="0079167F" w:rsidP="009E02B2">
      <w:pPr>
        <w:ind w:firstLine="720"/>
        <w:jc w:val="center"/>
        <w:rPr>
          <w:rFonts w:asciiTheme="minorBidi" w:hAnsiTheme="minorBidi" w:cstheme="minorBidi"/>
          <w:b/>
          <w:bCs/>
          <w:sz w:val="26"/>
          <w:szCs w:val="26"/>
          <w:rtl/>
        </w:rPr>
      </w:pPr>
      <w:r>
        <w:rPr>
          <w:rFonts w:asciiTheme="minorBidi" w:hAnsiTheme="minorBidi" w:cstheme="minorBidi"/>
          <w:b/>
          <w:bCs/>
          <w:sz w:val="26"/>
          <w:szCs w:val="26"/>
          <w:rtl/>
        </w:rPr>
        <w:t xml:space="preserve">נוכחים (שאינם חברי </w:t>
      </w:r>
      <w:r>
        <w:rPr>
          <w:rFonts w:asciiTheme="minorBidi" w:hAnsiTheme="minorBidi" w:cstheme="minorBidi" w:hint="cs"/>
          <w:b/>
          <w:bCs/>
          <w:sz w:val="26"/>
          <w:szCs w:val="26"/>
          <w:rtl/>
        </w:rPr>
        <w:t>ועדה</w:t>
      </w:r>
      <w:r w:rsidR="009E02B2" w:rsidRPr="00B95CD3">
        <w:rPr>
          <w:rFonts w:asciiTheme="minorBidi" w:hAnsiTheme="minorBidi" w:cstheme="minorBidi"/>
          <w:b/>
          <w:bCs/>
          <w:sz w:val="26"/>
          <w:szCs w:val="26"/>
          <w:rtl/>
        </w:rPr>
        <w:t>)</w:t>
      </w:r>
    </w:p>
    <w:p w:rsidR="009E02B2" w:rsidRPr="00B95CD3" w:rsidRDefault="009E02B2" w:rsidP="009E02B2">
      <w:pPr>
        <w:ind w:firstLine="720"/>
        <w:jc w:val="center"/>
        <w:rPr>
          <w:rFonts w:asciiTheme="minorBidi" w:hAnsiTheme="minorBidi" w:cstheme="minorBidi"/>
          <w:b/>
          <w:bCs/>
          <w:sz w:val="26"/>
          <w:szCs w:val="26"/>
          <w:rtl/>
        </w:rPr>
      </w:pPr>
    </w:p>
    <w:p w:rsidR="009E02B2" w:rsidRPr="00B95CD3" w:rsidRDefault="009E02B2" w:rsidP="009E02B2">
      <w:pPr>
        <w:ind w:firstLine="720"/>
        <w:rPr>
          <w:rFonts w:asciiTheme="minorBidi" w:hAnsiTheme="minorBidi" w:cstheme="minorBidi"/>
          <w:sz w:val="26"/>
          <w:szCs w:val="26"/>
          <w:rtl/>
        </w:rPr>
      </w:pPr>
    </w:p>
    <w:tbl>
      <w:tblPr>
        <w:bidiVisual/>
        <w:tblW w:w="0" w:type="auto"/>
        <w:tblLook w:val="01E0"/>
      </w:tblPr>
      <w:tblGrid>
        <w:gridCol w:w="674"/>
        <w:gridCol w:w="3420"/>
        <w:gridCol w:w="720"/>
        <w:gridCol w:w="3708"/>
      </w:tblGrid>
      <w:tr w:rsidR="009E02B2" w:rsidRPr="00B95CD3" w:rsidTr="00FA695F">
        <w:tc>
          <w:tcPr>
            <w:tcW w:w="674" w:type="dxa"/>
            <w:shd w:val="clear" w:color="auto" w:fill="auto"/>
          </w:tcPr>
          <w:p w:rsidR="009E02B2" w:rsidRPr="00B95CD3" w:rsidRDefault="009E02B2" w:rsidP="00FA695F">
            <w:pPr>
              <w:rPr>
                <w:rFonts w:asciiTheme="minorBidi" w:hAnsiTheme="minorBidi" w:cstheme="minorBidi"/>
                <w:sz w:val="28"/>
                <w:szCs w:val="28"/>
                <w:rtl/>
              </w:rPr>
            </w:pPr>
            <w:r w:rsidRPr="00B95CD3">
              <w:rPr>
                <w:rFonts w:asciiTheme="minorBidi" w:hAnsiTheme="minorBidi" w:cstheme="minorBidi"/>
                <w:sz w:val="28"/>
                <w:szCs w:val="28"/>
                <w:rtl/>
              </w:rPr>
              <w:t>1.</w:t>
            </w:r>
          </w:p>
        </w:tc>
        <w:tc>
          <w:tcPr>
            <w:tcW w:w="3420" w:type="dxa"/>
            <w:shd w:val="clear" w:color="auto" w:fill="auto"/>
          </w:tcPr>
          <w:p w:rsidR="009E02B2" w:rsidRPr="00B95CD3" w:rsidRDefault="00430750" w:rsidP="00FA695F">
            <w:pPr>
              <w:rPr>
                <w:rFonts w:asciiTheme="minorBidi" w:hAnsiTheme="minorBidi" w:cstheme="minorBidi"/>
                <w:sz w:val="28"/>
                <w:szCs w:val="28"/>
              </w:rPr>
            </w:pPr>
            <w:r>
              <w:rPr>
                <w:rFonts w:asciiTheme="minorBidi" w:hAnsiTheme="minorBidi" w:cstheme="minorBidi" w:hint="cs"/>
                <w:sz w:val="28"/>
                <w:szCs w:val="28"/>
                <w:rtl/>
              </w:rPr>
              <w:t>אלי וייזר</w:t>
            </w:r>
            <w:r w:rsidR="00AE70F2">
              <w:rPr>
                <w:rFonts w:asciiTheme="minorBidi" w:hAnsiTheme="minorBidi" w:cstheme="minorBidi" w:hint="cs"/>
                <w:sz w:val="28"/>
                <w:szCs w:val="28"/>
                <w:rtl/>
              </w:rPr>
              <w:t xml:space="preserve"> - מזכיר</w:t>
            </w:r>
          </w:p>
        </w:tc>
        <w:tc>
          <w:tcPr>
            <w:tcW w:w="720" w:type="dxa"/>
            <w:shd w:val="clear" w:color="auto" w:fill="auto"/>
          </w:tcPr>
          <w:p w:rsidR="009E02B2" w:rsidRPr="00B95CD3" w:rsidRDefault="009E02B2" w:rsidP="00FA695F">
            <w:pPr>
              <w:rPr>
                <w:rFonts w:asciiTheme="minorBidi" w:hAnsiTheme="minorBidi" w:cstheme="minorBidi"/>
                <w:sz w:val="28"/>
                <w:szCs w:val="28"/>
                <w:rtl/>
              </w:rPr>
            </w:pPr>
            <w:r w:rsidRPr="00B95CD3">
              <w:rPr>
                <w:rFonts w:asciiTheme="minorBidi" w:hAnsiTheme="minorBidi" w:cstheme="minorBidi"/>
                <w:sz w:val="28"/>
                <w:szCs w:val="28"/>
                <w:rtl/>
              </w:rPr>
              <w:t>4.</w:t>
            </w:r>
          </w:p>
        </w:tc>
        <w:tc>
          <w:tcPr>
            <w:tcW w:w="3708" w:type="dxa"/>
            <w:shd w:val="clear" w:color="auto" w:fill="auto"/>
          </w:tcPr>
          <w:p w:rsidR="009E02B2" w:rsidRPr="00B95CD3" w:rsidRDefault="009E02B2" w:rsidP="00FA695F">
            <w:pPr>
              <w:rPr>
                <w:rFonts w:asciiTheme="minorBidi" w:hAnsiTheme="minorBidi" w:cstheme="minorBidi"/>
                <w:sz w:val="28"/>
                <w:szCs w:val="28"/>
                <w:rtl/>
              </w:rPr>
            </w:pPr>
          </w:p>
        </w:tc>
      </w:tr>
      <w:tr w:rsidR="009E02B2" w:rsidRPr="00B95CD3" w:rsidTr="00FA695F">
        <w:tc>
          <w:tcPr>
            <w:tcW w:w="674" w:type="dxa"/>
            <w:shd w:val="clear" w:color="auto" w:fill="auto"/>
          </w:tcPr>
          <w:p w:rsidR="009E02B2" w:rsidRPr="00B95CD3" w:rsidRDefault="009E02B2" w:rsidP="00FA695F">
            <w:pPr>
              <w:rPr>
                <w:rFonts w:asciiTheme="minorBidi" w:hAnsiTheme="minorBidi" w:cstheme="minorBidi"/>
                <w:sz w:val="28"/>
                <w:szCs w:val="28"/>
                <w:rtl/>
              </w:rPr>
            </w:pPr>
            <w:r w:rsidRPr="00B95CD3">
              <w:rPr>
                <w:rFonts w:asciiTheme="minorBidi" w:hAnsiTheme="minorBidi" w:cstheme="minorBidi"/>
                <w:sz w:val="28"/>
                <w:szCs w:val="28"/>
                <w:rtl/>
              </w:rPr>
              <w:t>2.</w:t>
            </w:r>
          </w:p>
        </w:tc>
        <w:tc>
          <w:tcPr>
            <w:tcW w:w="3420" w:type="dxa"/>
            <w:shd w:val="clear" w:color="auto" w:fill="auto"/>
          </w:tcPr>
          <w:p w:rsidR="00196F88" w:rsidRPr="00B95CD3" w:rsidRDefault="00430750" w:rsidP="00196F88">
            <w:pPr>
              <w:rPr>
                <w:rFonts w:asciiTheme="minorBidi" w:hAnsiTheme="minorBidi" w:cstheme="minorBidi"/>
                <w:sz w:val="28"/>
                <w:szCs w:val="28"/>
              </w:rPr>
            </w:pPr>
            <w:r>
              <w:rPr>
                <w:rFonts w:asciiTheme="minorBidi" w:hAnsiTheme="minorBidi" w:cstheme="minorBidi" w:hint="cs"/>
                <w:sz w:val="28"/>
                <w:szCs w:val="28"/>
                <w:rtl/>
              </w:rPr>
              <w:t>מרדכי צאיג</w:t>
            </w:r>
          </w:p>
        </w:tc>
        <w:tc>
          <w:tcPr>
            <w:tcW w:w="720" w:type="dxa"/>
            <w:shd w:val="clear" w:color="auto" w:fill="auto"/>
          </w:tcPr>
          <w:p w:rsidR="009E02B2" w:rsidRPr="00B95CD3" w:rsidRDefault="009E02B2" w:rsidP="00FA695F">
            <w:pPr>
              <w:rPr>
                <w:rFonts w:asciiTheme="minorBidi" w:hAnsiTheme="minorBidi" w:cstheme="minorBidi"/>
                <w:sz w:val="28"/>
                <w:szCs w:val="28"/>
                <w:rtl/>
              </w:rPr>
            </w:pPr>
            <w:r w:rsidRPr="00B95CD3">
              <w:rPr>
                <w:rFonts w:asciiTheme="minorBidi" w:hAnsiTheme="minorBidi" w:cstheme="minorBidi"/>
                <w:sz w:val="28"/>
                <w:szCs w:val="28"/>
                <w:rtl/>
              </w:rPr>
              <w:t>5.</w:t>
            </w:r>
          </w:p>
        </w:tc>
        <w:tc>
          <w:tcPr>
            <w:tcW w:w="3708" w:type="dxa"/>
            <w:shd w:val="clear" w:color="auto" w:fill="auto"/>
          </w:tcPr>
          <w:p w:rsidR="009E02B2" w:rsidRPr="00B95CD3" w:rsidRDefault="009E02B2" w:rsidP="00FA695F">
            <w:pPr>
              <w:rPr>
                <w:rFonts w:asciiTheme="minorBidi" w:hAnsiTheme="minorBidi" w:cstheme="minorBidi"/>
                <w:sz w:val="28"/>
                <w:szCs w:val="28"/>
                <w:rtl/>
              </w:rPr>
            </w:pPr>
          </w:p>
        </w:tc>
      </w:tr>
      <w:tr w:rsidR="009E02B2" w:rsidRPr="00B95CD3" w:rsidTr="00FA695F">
        <w:tc>
          <w:tcPr>
            <w:tcW w:w="674" w:type="dxa"/>
            <w:shd w:val="clear" w:color="auto" w:fill="auto"/>
          </w:tcPr>
          <w:p w:rsidR="009E02B2" w:rsidRPr="00B95CD3" w:rsidRDefault="009E02B2" w:rsidP="00FA695F">
            <w:pPr>
              <w:rPr>
                <w:rFonts w:asciiTheme="minorBidi" w:hAnsiTheme="minorBidi" w:cstheme="minorBidi"/>
                <w:sz w:val="28"/>
                <w:szCs w:val="28"/>
                <w:rtl/>
              </w:rPr>
            </w:pPr>
            <w:r w:rsidRPr="00B95CD3">
              <w:rPr>
                <w:rFonts w:asciiTheme="minorBidi" w:hAnsiTheme="minorBidi" w:cstheme="minorBidi"/>
                <w:sz w:val="28"/>
                <w:szCs w:val="28"/>
                <w:rtl/>
              </w:rPr>
              <w:t>3.</w:t>
            </w:r>
          </w:p>
        </w:tc>
        <w:tc>
          <w:tcPr>
            <w:tcW w:w="3420" w:type="dxa"/>
            <w:shd w:val="clear" w:color="auto" w:fill="auto"/>
          </w:tcPr>
          <w:p w:rsidR="009E02B2" w:rsidRPr="00B95CD3" w:rsidRDefault="009E02B2" w:rsidP="00FA695F">
            <w:pPr>
              <w:rPr>
                <w:rFonts w:asciiTheme="minorBidi" w:hAnsiTheme="minorBidi" w:cstheme="minorBidi"/>
                <w:sz w:val="28"/>
                <w:szCs w:val="28"/>
              </w:rPr>
            </w:pPr>
          </w:p>
        </w:tc>
        <w:tc>
          <w:tcPr>
            <w:tcW w:w="720" w:type="dxa"/>
            <w:shd w:val="clear" w:color="auto" w:fill="auto"/>
          </w:tcPr>
          <w:p w:rsidR="009E02B2" w:rsidRPr="00B95CD3" w:rsidRDefault="009E02B2" w:rsidP="00FA695F">
            <w:pPr>
              <w:rPr>
                <w:rFonts w:asciiTheme="minorBidi" w:hAnsiTheme="minorBidi" w:cstheme="minorBidi"/>
                <w:sz w:val="28"/>
                <w:szCs w:val="28"/>
                <w:rtl/>
              </w:rPr>
            </w:pPr>
            <w:r w:rsidRPr="00B95CD3">
              <w:rPr>
                <w:rFonts w:asciiTheme="minorBidi" w:hAnsiTheme="minorBidi" w:cstheme="minorBidi"/>
                <w:sz w:val="28"/>
                <w:szCs w:val="28"/>
                <w:rtl/>
              </w:rPr>
              <w:t>6.</w:t>
            </w:r>
          </w:p>
        </w:tc>
        <w:tc>
          <w:tcPr>
            <w:tcW w:w="3708" w:type="dxa"/>
            <w:shd w:val="clear" w:color="auto" w:fill="auto"/>
          </w:tcPr>
          <w:p w:rsidR="009E02B2" w:rsidRPr="00B95CD3" w:rsidRDefault="009E02B2" w:rsidP="00FA695F">
            <w:pPr>
              <w:rPr>
                <w:rFonts w:asciiTheme="minorBidi" w:hAnsiTheme="minorBidi" w:cstheme="minorBidi"/>
                <w:sz w:val="28"/>
                <w:szCs w:val="28"/>
                <w:rtl/>
              </w:rPr>
            </w:pPr>
          </w:p>
        </w:tc>
      </w:tr>
    </w:tbl>
    <w:p w:rsidR="009E02B2" w:rsidRPr="00B95CD3" w:rsidRDefault="009E02B2" w:rsidP="009E02B2">
      <w:pPr>
        <w:ind w:firstLine="720"/>
        <w:rPr>
          <w:rFonts w:asciiTheme="minorBidi" w:hAnsiTheme="minorBidi" w:cstheme="minorBidi"/>
          <w:sz w:val="26"/>
          <w:szCs w:val="26"/>
          <w:rtl/>
        </w:rPr>
      </w:pPr>
    </w:p>
    <w:p w:rsidR="00835DFC" w:rsidRPr="00F71797" w:rsidRDefault="009E02B2" w:rsidP="00F71797">
      <w:pPr>
        <w:tabs>
          <w:tab w:val="left" w:pos="2345"/>
        </w:tabs>
        <w:jc w:val="both"/>
        <w:rPr>
          <w:rFonts w:asciiTheme="minorBidi" w:hAnsiTheme="minorBidi" w:cstheme="minorBidi"/>
          <w:b/>
          <w:bCs/>
          <w:sz w:val="26"/>
          <w:szCs w:val="26"/>
          <w:rtl/>
        </w:rPr>
      </w:pPr>
      <w:r w:rsidRPr="00B95CD3">
        <w:rPr>
          <w:rFonts w:asciiTheme="minorBidi" w:hAnsiTheme="minorBidi" w:cstheme="minorBidi"/>
          <w:sz w:val="26"/>
          <w:szCs w:val="26"/>
          <w:rtl/>
        </w:rPr>
        <w:tab/>
      </w:r>
    </w:p>
    <w:p w:rsidR="00835DFC" w:rsidRDefault="00835DFC" w:rsidP="00196F88">
      <w:pPr>
        <w:tabs>
          <w:tab w:val="left" w:pos="2345"/>
        </w:tabs>
        <w:rPr>
          <w:rFonts w:asciiTheme="minorBidi" w:hAnsiTheme="minorBidi" w:cstheme="minorBidi"/>
          <w:b/>
          <w:bCs/>
          <w:sz w:val="26"/>
          <w:szCs w:val="26"/>
          <w:u w:val="single"/>
          <w:rtl/>
        </w:rPr>
      </w:pPr>
    </w:p>
    <w:p w:rsidR="00835DFC" w:rsidRDefault="00835DFC" w:rsidP="00196F88">
      <w:pPr>
        <w:tabs>
          <w:tab w:val="left" w:pos="2345"/>
        </w:tabs>
        <w:rPr>
          <w:rFonts w:asciiTheme="minorBidi" w:hAnsiTheme="minorBidi" w:cstheme="minorBidi"/>
          <w:b/>
          <w:bCs/>
          <w:sz w:val="26"/>
          <w:szCs w:val="26"/>
          <w:u w:val="single"/>
          <w:rtl/>
        </w:rPr>
      </w:pPr>
    </w:p>
    <w:p w:rsidR="00EB6399" w:rsidRDefault="00EB6399" w:rsidP="00F71797">
      <w:pPr>
        <w:tabs>
          <w:tab w:val="left" w:pos="2345"/>
        </w:tabs>
        <w:rPr>
          <w:rFonts w:asciiTheme="minorBidi" w:hAnsiTheme="minorBidi" w:cstheme="minorBidi"/>
          <w:b/>
          <w:bCs/>
          <w:sz w:val="26"/>
          <w:szCs w:val="26"/>
          <w:u w:val="single"/>
          <w:rtl/>
        </w:rPr>
      </w:pPr>
    </w:p>
    <w:p w:rsidR="00EB6399" w:rsidRDefault="00EB6399" w:rsidP="00F71797">
      <w:pPr>
        <w:tabs>
          <w:tab w:val="left" w:pos="2345"/>
        </w:tabs>
        <w:rPr>
          <w:rFonts w:asciiTheme="minorBidi" w:hAnsiTheme="minorBidi" w:cstheme="minorBidi"/>
          <w:b/>
          <w:bCs/>
          <w:sz w:val="26"/>
          <w:szCs w:val="26"/>
          <w:u w:val="single"/>
          <w:rtl/>
        </w:rPr>
      </w:pPr>
    </w:p>
    <w:p w:rsidR="00DB5237" w:rsidRPr="00B95CD3" w:rsidRDefault="00DB5237" w:rsidP="009E02B2">
      <w:pPr>
        <w:tabs>
          <w:tab w:val="left" w:pos="2345"/>
        </w:tabs>
        <w:rPr>
          <w:rFonts w:asciiTheme="minorBidi" w:hAnsiTheme="minorBidi" w:cstheme="minorBidi"/>
          <w:sz w:val="26"/>
          <w:szCs w:val="26"/>
          <w:rtl/>
        </w:rPr>
      </w:pPr>
    </w:p>
    <w:p w:rsidR="000661D0" w:rsidRDefault="00EB6399" w:rsidP="00835DFC">
      <w:pPr>
        <w:tabs>
          <w:tab w:val="left" w:pos="2345"/>
        </w:tabs>
        <w:spacing w:after="240"/>
        <w:rPr>
          <w:rFonts w:asciiTheme="minorHAnsi" w:eastAsiaTheme="minorHAnsi" w:hAnsiTheme="minorHAnsi" w:cstheme="minorBidi"/>
          <w:rtl/>
        </w:rPr>
      </w:pPr>
      <w:r>
        <w:rPr>
          <w:rFonts w:asciiTheme="minorHAnsi" w:eastAsiaTheme="minorHAnsi" w:hAnsiTheme="minorHAnsi" w:cstheme="minorBidi" w:hint="cs"/>
          <w:rtl/>
        </w:rPr>
        <w:t xml:space="preserve">אלי וייזר </w:t>
      </w:r>
      <w:r>
        <w:rPr>
          <w:rFonts w:asciiTheme="minorHAnsi" w:eastAsiaTheme="minorHAnsi" w:hAnsiTheme="minorHAnsi" w:cstheme="minorBidi"/>
          <w:rtl/>
        </w:rPr>
        <w:t>–</w:t>
      </w:r>
      <w:r>
        <w:rPr>
          <w:rFonts w:asciiTheme="minorHAnsi" w:eastAsiaTheme="minorHAnsi" w:hAnsiTheme="minorHAnsi" w:cstheme="minorBidi" w:hint="cs"/>
          <w:rtl/>
        </w:rPr>
        <w:t xml:space="preserve"> מ</w:t>
      </w:r>
      <w:r w:rsidR="0079167F">
        <w:rPr>
          <w:rFonts w:asciiTheme="minorHAnsi" w:eastAsiaTheme="minorHAnsi" w:hAnsiTheme="minorHAnsi" w:cstheme="minorBidi" w:hint="cs"/>
          <w:rtl/>
        </w:rPr>
        <w:t>זכיר</w:t>
      </w:r>
      <w:r>
        <w:rPr>
          <w:rFonts w:asciiTheme="minorHAnsi" w:eastAsiaTheme="minorHAnsi" w:hAnsiTheme="minorHAnsi" w:cstheme="minorBidi" w:hint="cs"/>
          <w:rtl/>
        </w:rPr>
        <w:t>:</w:t>
      </w:r>
    </w:p>
    <w:p w:rsidR="00430750" w:rsidRDefault="00DC4546" w:rsidP="00E077E2">
      <w:pPr>
        <w:tabs>
          <w:tab w:val="left" w:pos="2345"/>
        </w:tabs>
        <w:spacing w:after="240"/>
        <w:rPr>
          <w:rFonts w:asciiTheme="minorHAnsi" w:eastAsiaTheme="minorHAnsi" w:hAnsiTheme="minorHAnsi" w:cstheme="minorBidi"/>
          <w:rtl/>
        </w:rPr>
      </w:pPr>
      <w:r>
        <w:rPr>
          <w:rFonts w:asciiTheme="minorHAnsi" w:eastAsiaTheme="minorHAnsi" w:hAnsiTheme="minorHAnsi" w:cstheme="minorBidi" w:hint="cs"/>
          <w:rtl/>
        </w:rPr>
        <w:t xml:space="preserve">שעת פתיחת הישיבה: </w:t>
      </w:r>
      <w:r w:rsidR="00E077E2">
        <w:rPr>
          <w:rFonts w:asciiTheme="minorHAnsi" w:eastAsiaTheme="minorHAnsi" w:hAnsiTheme="minorHAnsi" w:cstheme="minorBidi" w:hint="cs"/>
          <w:rtl/>
        </w:rPr>
        <w:t>19:15</w:t>
      </w:r>
    </w:p>
    <w:p w:rsidR="00430750" w:rsidRDefault="00E077E2" w:rsidP="00835DFC">
      <w:pPr>
        <w:tabs>
          <w:tab w:val="left" w:pos="2345"/>
        </w:tabs>
        <w:spacing w:after="240"/>
        <w:rPr>
          <w:rFonts w:asciiTheme="minorHAnsi" w:eastAsiaTheme="minorHAnsi" w:hAnsiTheme="minorHAnsi" w:cstheme="minorBidi"/>
          <w:b/>
          <w:bCs/>
          <w:u w:val="single"/>
          <w:rtl/>
        </w:rPr>
      </w:pPr>
      <w:r>
        <w:rPr>
          <w:rFonts w:asciiTheme="minorHAnsi" w:eastAsiaTheme="minorHAnsi" w:hAnsiTheme="minorHAnsi" w:cstheme="minorBidi" w:hint="cs"/>
          <w:b/>
          <w:bCs/>
          <w:u w:val="single"/>
          <w:rtl/>
        </w:rPr>
        <w:lastRenderedPageBreak/>
        <w:t>דיון בשני העררים שהוגשו בעניין התאגדות קבוצת מועמדים כמפלגה</w:t>
      </w:r>
    </w:p>
    <w:p w:rsidR="002808A6" w:rsidRDefault="00E843BB" w:rsidP="00AE70F2">
      <w:pPr>
        <w:tabs>
          <w:tab w:val="left" w:pos="2345"/>
        </w:tabs>
        <w:spacing w:after="240"/>
        <w:rPr>
          <w:rFonts w:asciiTheme="minorBidi" w:eastAsiaTheme="minorHAnsi" w:hAnsiTheme="minorBidi" w:cstheme="minorBidi"/>
          <w:rtl/>
        </w:rPr>
      </w:pPr>
      <w:r>
        <w:rPr>
          <w:rFonts w:asciiTheme="minorBidi" w:eastAsiaTheme="minorHAnsi" w:hAnsiTheme="minorBidi" w:cstheme="minorBidi" w:hint="cs"/>
          <w:rtl/>
        </w:rPr>
        <w:t>להלן עיקרי הדברים בדיון:</w:t>
      </w:r>
    </w:p>
    <w:p w:rsidR="00A1701C" w:rsidRPr="00CC446C" w:rsidRDefault="00A1701C" w:rsidP="00AE70F2">
      <w:pPr>
        <w:tabs>
          <w:tab w:val="left" w:pos="2345"/>
        </w:tabs>
        <w:spacing w:after="240"/>
        <w:rPr>
          <w:rFonts w:asciiTheme="minorBidi" w:eastAsiaTheme="minorHAnsi" w:hAnsiTheme="minorBidi" w:cstheme="minorBidi"/>
          <w:b/>
          <w:bCs/>
          <w:sz w:val="28"/>
          <w:szCs w:val="28"/>
          <w:rtl/>
        </w:rPr>
      </w:pPr>
      <w:r w:rsidRPr="00CC446C">
        <w:rPr>
          <w:rFonts w:asciiTheme="minorBidi" w:eastAsiaTheme="minorHAnsi" w:hAnsiTheme="minorBidi" w:cstheme="minorBidi" w:hint="cs"/>
          <w:b/>
          <w:bCs/>
          <w:sz w:val="28"/>
          <w:szCs w:val="28"/>
          <w:rtl/>
        </w:rPr>
        <w:t>הערר של מר קלמן:</w:t>
      </w:r>
    </w:p>
    <w:p w:rsidR="00147C4D" w:rsidRDefault="00E077E2" w:rsidP="00DC4546">
      <w:pPr>
        <w:tabs>
          <w:tab w:val="left" w:pos="2345"/>
        </w:tabs>
        <w:spacing w:after="240"/>
        <w:rPr>
          <w:rFonts w:asciiTheme="minorHAnsi" w:eastAsiaTheme="minorHAnsi" w:hAnsiTheme="minorHAnsi" w:cstheme="minorBidi"/>
          <w:rtl/>
        </w:rPr>
      </w:pPr>
      <w:r w:rsidRPr="002808A6">
        <w:rPr>
          <w:rFonts w:asciiTheme="minorHAnsi" w:eastAsiaTheme="minorHAnsi" w:hAnsiTheme="minorHAnsi" w:cstheme="minorBidi" w:hint="cs"/>
          <w:u w:val="single"/>
          <w:rtl/>
        </w:rPr>
        <w:t>סעיף 3</w:t>
      </w:r>
      <w:r>
        <w:rPr>
          <w:rFonts w:asciiTheme="minorHAnsi" w:eastAsiaTheme="minorHAnsi" w:hAnsiTheme="minorHAnsi" w:cstheme="minorBidi" w:hint="cs"/>
          <w:rtl/>
        </w:rPr>
        <w:t xml:space="preserve"> בנוגע לטענה שהועדה לא </w:t>
      </w:r>
      <w:r w:rsidR="001F1365">
        <w:rPr>
          <w:rFonts w:asciiTheme="minorHAnsi" w:eastAsiaTheme="minorHAnsi" w:hAnsiTheme="minorHAnsi" w:cstheme="minorBidi" w:hint="cs"/>
          <w:rtl/>
        </w:rPr>
        <w:t xml:space="preserve">פרסמה </w:t>
      </w:r>
      <w:r>
        <w:rPr>
          <w:rFonts w:asciiTheme="minorHAnsi" w:eastAsiaTheme="minorHAnsi" w:hAnsiTheme="minorHAnsi" w:cstheme="minorBidi" w:hint="cs"/>
          <w:rtl/>
        </w:rPr>
        <w:t>נהלי תעמולה, הטענה נדחית ראה פרסומים בסוף השבוע בעיתון השכונתי ובלוחות המודעות, והנפקת הפלאייר האחיד לכל מועמד שפורסמו ע"י המינהל בהוראת הועדה.</w:t>
      </w:r>
    </w:p>
    <w:p w:rsidR="00E077E2" w:rsidRDefault="00E077E2" w:rsidP="0066161D">
      <w:pPr>
        <w:tabs>
          <w:tab w:val="left" w:pos="2345"/>
        </w:tabs>
        <w:spacing w:after="240"/>
        <w:rPr>
          <w:rFonts w:asciiTheme="minorHAnsi" w:eastAsiaTheme="minorHAnsi" w:hAnsiTheme="minorHAnsi" w:cstheme="minorBidi"/>
          <w:rtl/>
        </w:rPr>
      </w:pPr>
      <w:r w:rsidRPr="002808A6">
        <w:rPr>
          <w:rFonts w:asciiTheme="minorHAnsi" w:eastAsiaTheme="minorHAnsi" w:hAnsiTheme="minorHAnsi" w:cstheme="minorBidi" w:hint="cs"/>
          <w:u w:val="single"/>
          <w:rtl/>
        </w:rPr>
        <w:t>סעיף 4</w:t>
      </w:r>
      <w:r>
        <w:rPr>
          <w:rFonts w:asciiTheme="minorHAnsi" w:eastAsiaTheme="minorHAnsi" w:hAnsiTheme="minorHAnsi" w:cstheme="minorBidi" w:hint="cs"/>
          <w:rtl/>
        </w:rPr>
        <w:t xml:space="preserve"> אכן לא נאסרה השקעה מכספים לצורך תעמולה ואף לא הגבילה הועדה את המועדים </w:t>
      </w:r>
      <w:r w:rsidR="0066161D">
        <w:rPr>
          <w:rFonts w:asciiTheme="minorHAnsi" w:eastAsiaTheme="minorHAnsi" w:hAnsiTheme="minorHAnsi" w:cstheme="minorBidi" w:hint="cs"/>
          <w:rtl/>
        </w:rPr>
        <w:t>ב</w:t>
      </w:r>
      <w:r>
        <w:rPr>
          <w:rFonts w:asciiTheme="minorHAnsi" w:eastAsiaTheme="minorHAnsi" w:hAnsiTheme="minorHAnsi" w:cstheme="minorBidi" w:hint="cs"/>
          <w:rtl/>
        </w:rPr>
        <w:t>נוגע להיקף ההשקעה. מאידך העורר לא</w:t>
      </w:r>
      <w:r w:rsidR="002808A6">
        <w:rPr>
          <w:rFonts w:asciiTheme="minorHAnsi" w:eastAsiaTheme="minorHAnsi" w:hAnsiTheme="minorHAnsi" w:cstheme="minorBidi" w:hint="cs"/>
          <w:rtl/>
        </w:rPr>
        <w:t xml:space="preserve"> מביא סימוכין לעמדתו בנוגע לחוסר סבירות ההשקעה, ומשכך אין ממש בטענה, והיא נדחית. </w:t>
      </w:r>
    </w:p>
    <w:p w:rsidR="002808A6" w:rsidRDefault="002808A6" w:rsidP="00472BEE">
      <w:pPr>
        <w:keepLines/>
        <w:tabs>
          <w:tab w:val="left" w:pos="2345"/>
        </w:tabs>
        <w:rPr>
          <w:rFonts w:asciiTheme="minorHAnsi" w:eastAsiaTheme="minorHAnsi" w:hAnsiTheme="minorHAnsi" w:cstheme="minorBidi"/>
          <w:rtl/>
        </w:rPr>
      </w:pPr>
      <w:r w:rsidRPr="00BF4820">
        <w:rPr>
          <w:rFonts w:asciiTheme="minorHAnsi" w:eastAsiaTheme="minorHAnsi" w:hAnsiTheme="minorHAnsi" w:cstheme="minorBidi" w:hint="cs"/>
          <w:u w:val="single"/>
          <w:rtl/>
        </w:rPr>
        <w:t>סעיף 5</w:t>
      </w:r>
      <w:r>
        <w:rPr>
          <w:rFonts w:asciiTheme="minorHAnsi" w:eastAsiaTheme="minorHAnsi" w:hAnsiTheme="minorHAnsi" w:cstheme="minorBidi" w:hint="cs"/>
          <w:rtl/>
        </w:rPr>
        <w:t xml:space="preserve"> העורר לא פירט כיצד לטענתו ההתאגדות כקבוצה נוגדת את כללי התקנ</w:t>
      </w:r>
      <w:r w:rsidR="00472BEE">
        <w:rPr>
          <w:rFonts w:asciiTheme="minorHAnsi" w:eastAsiaTheme="minorHAnsi" w:hAnsiTheme="minorHAnsi" w:cstheme="minorBidi" w:hint="cs"/>
          <w:rtl/>
        </w:rPr>
        <w:t>ון</w:t>
      </w:r>
      <w:r>
        <w:rPr>
          <w:rFonts w:asciiTheme="minorHAnsi" w:eastAsiaTheme="minorHAnsi" w:hAnsiTheme="minorHAnsi" w:cstheme="minorBidi" w:hint="cs"/>
          <w:rtl/>
        </w:rPr>
        <w:t>.</w:t>
      </w:r>
      <w:r w:rsidR="00472BEE">
        <w:rPr>
          <w:rFonts w:asciiTheme="minorHAnsi" w:eastAsiaTheme="minorHAnsi" w:hAnsiTheme="minorHAnsi" w:cstheme="minorBidi" w:hint="cs"/>
          <w:rtl/>
        </w:rPr>
        <w:t xml:space="preserve">         </w:t>
      </w:r>
      <w:r w:rsidRPr="00BF4820">
        <w:rPr>
          <w:rFonts w:asciiTheme="minorHAnsi" w:eastAsiaTheme="minorHAnsi" w:hAnsiTheme="minorHAnsi" w:cstheme="minorBidi" w:hint="cs"/>
          <w:u w:val="single"/>
          <w:rtl/>
        </w:rPr>
        <w:t>סעיף 10</w:t>
      </w:r>
      <w:r>
        <w:rPr>
          <w:rFonts w:asciiTheme="minorHAnsi" w:eastAsiaTheme="minorHAnsi" w:hAnsiTheme="minorHAnsi" w:cstheme="minorBidi" w:hint="cs"/>
          <w:rtl/>
        </w:rPr>
        <w:t xml:space="preserve"> לא נאסר בתקנון לקבוצת תושבים לתאם עמדות ולהתארגן כקבוצה</w:t>
      </w:r>
      <w:r w:rsidR="00472BEE">
        <w:rPr>
          <w:rFonts w:asciiTheme="minorHAnsi" w:eastAsiaTheme="minorHAnsi" w:hAnsiTheme="minorHAnsi" w:cstheme="minorBidi" w:hint="cs"/>
          <w:rtl/>
        </w:rPr>
        <w:t>, וזה אף מתבקש משיטת הבחירות שמאפשרת שלוש הצבעות לכל תושב</w:t>
      </w:r>
      <w:r>
        <w:rPr>
          <w:rFonts w:asciiTheme="minorHAnsi" w:eastAsiaTheme="minorHAnsi" w:hAnsiTheme="minorHAnsi" w:cstheme="minorBidi" w:hint="cs"/>
          <w:rtl/>
        </w:rPr>
        <w:t>.</w:t>
      </w:r>
      <w:r w:rsidR="00472BEE">
        <w:rPr>
          <w:rFonts w:asciiTheme="minorHAnsi" w:eastAsiaTheme="minorHAnsi" w:hAnsiTheme="minorHAnsi" w:cstheme="minorBidi" w:hint="cs"/>
          <w:rtl/>
        </w:rPr>
        <w:t xml:space="preserve">                                 </w:t>
      </w:r>
      <w:r w:rsidRPr="00BF4820">
        <w:rPr>
          <w:rFonts w:asciiTheme="minorHAnsi" w:eastAsiaTheme="minorHAnsi" w:hAnsiTheme="minorHAnsi" w:cstheme="minorBidi" w:hint="cs"/>
          <w:u w:val="single"/>
          <w:rtl/>
        </w:rPr>
        <w:t>סעיף 20</w:t>
      </w:r>
      <w:r>
        <w:rPr>
          <w:rFonts w:asciiTheme="minorHAnsi" w:eastAsiaTheme="minorHAnsi" w:hAnsiTheme="minorHAnsi" w:cstheme="minorBidi" w:hint="cs"/>
          <w:rtl/>
        </w:rPr>
        <w:t xml:space="preserve"> העורר מצטט סעיף תקנוני שאוסר התארגנות כמפלגה ארצית או מקומית ו</w:t>
      </w:r>
      <w:r w:rsidR="00472BEE">
        <w:rPr>
          <w:rFonts w:asciiTheme="minorHAnsi" w:eastAsiaTheme="minorHAnsi" w:hAnsiTheme="minorHAnsi" w:cstheme="minorBidi" w:hint="cs"/>
          <w:rtl/>
        </w:rPr>
        <w:t>ז</w:t>
      </w:r>
      <w:r>
        <w:rPr>
          <w:rFonts w:asciiTheme="minorHAnsi" w:eastAsiaTheme="minorHAnsi" w:hAnsiTheme="minorHAnsi" w:cstheme="minorBidi" w:hint="cs"/>
          <w:rtl/>
        </w:rPr>
        <w:t>ו בפירוש לא ההתארגנות כאן. מפלגות בישראל רשומות כישות משפטית, וכאן אין זה המצב, אלא מדובר בתאום עמדות בלבד. תיאום העמדות מתבקש משיטת הבחירות למינהל ולשיטת העבודה בהמשך הדרך כהנהלת המינהל.</w:t>
      </w:r>
    </w:p>
    <w:p w:rsidR="002808A6" w:rsidRDefault="002808A6" w:rsidP="00472BEE">
      <w:pPr>
        <w:tabs>
          <w:tab w:val="left" w:pos="2345"/>
        </w:tabs>
        <w:spacing w:before="240" w:after="240"/>
        <w:rPr>
          <w:rFonts w:asciiTheme="minorHAnsi" w:eastAsiaTheme="minorHAnsi" w:hAnsiTheme="minorHAnsi" w:cstheme="minorBidi"/>
          <w:rtl/>
        </w:rPr>
      </w:pPr>
      <w:r w:rsidRPr="00BF4820">
        <w:rPr>
          <w:rFonts w:asciiTheme="minorHAnsi" w:eastAsiaTheme="minorHAnsi" w:hAnsiTheme="minorHAnsi" w:cstheme="minorBidi" w:hint="cs"/>
          <w:u w:val="single"/>
          <w:rtl/>
        </w:rPr>
        <w:t xml:space="preserve">סעיף 12 </w:t>
      </w:r>
      <w:r w:rsidR="00DE2710">
        <w:rPr>
          <w:rFonts w:asciiTheme="minorHAnsi" w:eastAsiaTheme="minorHAnsi" w:hAnsiTheme="minorHAnsi" w:cstheme="minorBidi" w:hint="cs"/>
          <w:rtl/>
        </w:rPr>
        <w:t xml:space="preserve">המניעה היא על חבר מועצת העיר מלהשתתף בבחירות, או למועמד שיש לו ניגוד אינטרסים. מכיוון שאין התייחסות בתקנון למי שרץ מטעם מפלגה לכנסת,  הועדה לא מוצאת לנכון לפסול את המועמד, והטענה נדחית. ככל שיש ניגוד אינטרסים, על המערער להוכיח </w:t>
      </w:r>
      <w:r w:rsidR="00472BEE">
        <w:rPr>
          <w:rFonts w:asciiTheme="minorHAnsi" w:eastAsiaTheme="minorHAnsi" w:hAnsiTheme="minorHAnsi" w:cstheme="minorBidi" w:hint="cs"/>
          <w:rtl/>
        </w:rPr>
        <w:t>כזה,</w:t>
      </w:r>
      <w:r w:rsidR="00DE2710">
        <w:rPr>
          <w:rFonts w:asciiTheme="minorHAnsi" w:eastAsiaTheme="minorHAnsi" w:hAnsiTheme="minorHAnsi" w:cstheme="minorBidi" w:hint="cs"/>
          <w:rtl/>
        </w:rPr>
        <w:t xml:space="preserve"> ולהביא לידיעת הועדה.</w:t>
      </w:r>
      <w:r w:rsidR="00DE2710">
        <w:rPr>
          <w:rFonts w:asciiTheme="minorHAnsi" w:eastAsiaTheme="minorHAnsi" w:hAnsiTheme="minorHAnsi" w:cstheme="minorBidi"/>
          <w:rtl/>
        </w:rPr>
        <w:br/>
      </w:r>
      <w:r w:rsidR="00DE2710">
        <w:rPr>
          <w:rFonts w:asciiTheme="minorHAnsi" w:eastAsiaTheme="minorHAnsi" w:hAnsiTheme="minorHAnsi" w:cstheme="minorBidi" w:hint="cs"/>
          <w:rtl/>
        </w:rPr>
        <w:t>בנוסף השתייכותו של המועמד והזדהותו עם מפלגה שרוב תושבי השכונה מזדהים איתה, לא פוסלת אותו ולא מציבה אותו בניגוד עניינים. הצבתו של המועמד במקום לא ריאלי בעליל ברשימת המפלגה, מוכיחה שהוא הוצב שם לשם כבוד</w:t>
      </w:r>
      <w:r w:rsidR="00472BEE">
        <w:rPr>
          <w:rFonts w:asciiTheme="minorHAnsi" w:eastAsiaTheme="minorHAnsi" w:hAnsiTheme="minorHAnsi" w:cstheme="minorBidi" w:hint="cs"/>
          <w:rtl/>
        </w:rPr>
        <w:t>,</w:t>
      </w:r>
      <w:r w:rsidR="00DE2710">
        <w:rPr>
          <w:rFonts w:asciiTheme="minorHAnsi" w:eastAsiaTheme="minorHAnsi" w:hAnsiTheme="minorHAnsi" w:cstheme="minorBidi" w:hint="cs"/>
          <w:rtl/>
        </w:rPr>
        <w:t xml:space="preserve"> ולקישוט וסילסול הרשימה וללא כוונה לעסוק בכך בפועל ברמה הארצית.</w:t>
      </w:r>
    </w:p>
    <w:p w:rsidR="00472BEE" w:rsidRPr="00472BEE" w:rsidRDefault="00DE2710" w:rsidP="00472BEE">
      <w:pPr>
        <w:pStyle w:val="paragraph"/>
        <w:bidi/>
        <w:spacing w:before="0" w:beforeAutospacing="0" w:after="0" w:afterAutospacing="0"/>
        <w:textAlignment w:val="baseline"/>
        <w:rPr>
          <w:rFonts w:ascii="Segoe UI" w:hAnsi="Segoe UI" w:cs="Segoe UI"/>
          <w:sz w:val="16"/>
          <w:szCs w:val="16"/>
          <w:rtl/>
        </w:rPr>
      </w:pPr>
      <w:r w:rsidRPr="00BF4820">
        <w:rPr>
          <w:rFonts w:asciiTheme="minorHAnsi" w:eastAsiaTheme="minorHAnsi" w:hAnsiTheme="minorHAnsi" w:cstheme="minorBidi" w:hint="cs"/>
          <w:u w:val="single"/>
          <w:rtl/>
        </w:rPr>
        <w:t>סעיף 13</w:t>
      </w:r>
      <w:r>
        <w:rPr>
          <w:rFonts w:asciiTheme="minorHAnsi" w:eastAsiaTheme="minorHAnsi" w:hAnsiTheme="minorHAnsi" w:cstheme="minorBidi" w:hint="cs"/>
          <w:rtl/>
        </w:rPr>
        <w:t xml:space="preserve"> התקיים</w:t>
      </w:r>
      <w:r w:rsidR="00472BEE">
        <w:rPr>
          <w:rFonts w:asciiTheme="minorHAnsi" w:eastAsiaTheme="minorHAnsi" w:hAnsiTheme="minorHAnsi" w:cstheme="minorBidi" w:hint="cs"/>
          <w:rtl/>
        </w:rPr>
        <w:t xml:space="preserve"> בעבר</w:t>
      </w:r>
      <w:r>
        <w:rPr>
          <w:rFonts w:asciiTheme="minorHAnsi" w:eastAsiaTheme="minorHAnsi" w:hAnsiTheme="minorHAnsi" w:cstheme="minorBidi" w:hint="cs"/>
          <w:rtl/>
        </w:rPr>
        <w:t xml:space="preserve"> דיון </w:t>
      </w:r>
      <w:r w:rsidR="00472BEE">
        <w:rPr>
          <w:rFonts w:asciiTheme="minorHAnsi" w:eastAsiaTheme="minorHAnsi" w:hAnsiTheme="minorHAnsi" w:cstheme="minorBidi" w:hint="cs"/>
          <w:rtl/>
        </w:rPr>
        <w:t xml:space="preserve">בועדה </w:t>
      </w:r>
      <w:r w:rsidR="00472BEE">
        <w:rPr>
          <w:rStyle w:val="normaltextrun"/>
          <w:rFonts w:ascii="Arial" w:hAnsi="Arial" w:cs="Arial" w:hint="cs"/>
          <w:sz w:val="26"/>
          <w:szCs w:val="26"/>
          <w:rtl/>
        </w:rPr>
        <w:t>(</w:t>
      </w:r>
      <w:r w:rsidR="00472BEE" w:rsidRPr="00472BEE">
        <w:rPr>
          <w:rStyle w:val="normaltextrun"/>
          <w:rFonts w:ascii="Arial" w:hAnsi="Arial" w:cs="Arial"/>
          <w:sz w:val="26"/>
          <w:szCs w:val="26"/>
          <w:rtl/>
        </w:rPr>
        <w:t>פרוטוקול ועדה מקומית מס' 03 –</w:t>
      </w:r>
      <w:r w:rsidR="00472BEE">
        <w:rPr>
          <w:rStyle w:val="normaltextrun"/>
          <w:rFonts w:ascii="Arial" w:hAnsi="Arial" w:cs="Arial" w:hint="cs"/>
          <w:sz w:val="26"/>
          <w:szCs w:val="26"/>
          <w:rtl/>
        </w:rPr>
        <w:t xml:space="preserve"> </w:t>
      </w:r>
      <w:r w:rsidR="00472BEE" w:rsidRPr="00472BEE">
        <w:rPr>
          <w:rStyle w:val="normaltextrun"/>
          <w:rFonts w:ascii="Arial" w:hAnsi="Arial" w:cs="Arial"/>
          <w:sz w:val="26"/>
          <w:szCs w:val="26"/>
          <w:rtl/>
        </w:rPr>
        <w:t>בחירות </w:t>
      </w:r>
      <w:r w:rsidR="00472BEE" w:rsidRPr="00472BEE">
        <w:rPr>
          <w:rStyle w:val="spellingerror"/>
          <w:rFonts w:ascii="Arial" w:hAnsi="Arial" w:cs="Arial"/>
          <w:sz w:val="26"/>
          <w:szCs w:val="26"/>
          <w:rtl/>
        </w:rPr>
        <w:t>למינהל</w:t>
      </w:r>
      <w:r w:rsidR="00472BEE" w:rsidRPr="00472BEE">
        <w:rPr>
          <w:rStyle w:val="normaltextrun"/>
          <w:rFonts w:ascii="Arial" w:hAnsi="Arial" w:cs="Arial"/>
          <w:sz w:val="26"/>
          <w:szCs w:val="26"/>
          <w:rtl/>
        </w:rPr>
        <w:t> קהילתי הר נוף </w:t>
      </w:r>
      <w:r w:rsidR="00472BEE" w:rsidRPr="00472BEE">
        <w:rPr>
          <w:rStyle w:val="eop"/>
          <w:rFonts w:ascii="Arial" w:hAnsi="Arial" w:cs="Arial"/>
          <w:sz w:val="26"/>
          <w:szCs w:val="26"/>
          <w:rtl/>
        </w:rPr>
        <w:t> </w:t>
      </w:r>
      <w:r w:rsidR="00472BEE" w:rsidRPr="00472BEE">
        <w:rPr>
          <w:rStyle w:val="normaltextrun"/>
          <w:rFonts w:ascii="Arial" w:hAnsi="Arial" w:cs="Arial"/>
          <w:sz w:val="26"/>
          <w:szCs w:val="26"/>
          <w:rtl/>
        </w:rPr>
        <w:t>שהתקיימה ביום 27/05/21</w:t>
      </w:r>
      <w:r w:rsidR="00472BEE" w:rsidRPr="00472BEE">
        <w:rPr>
          <w:rStyle w:val="eop"/>
          <w:rFonts w:ascii="Arial" w:hAnsi="Arial" w:cs="Arial"/>
          <w:sz w:val="26"/>
          <w:szCs w:val="26"/>
          <w:rtl/>
        </w:rPr>
        <w:t> </w:t>
      </w:r>
      <w:r w:rsidR="00472BEE">
        <w:rPr>
          <w:rStyle w:val="eop"/>
          <w:rFonts w:ascii="Arial" w:hAnsi="Arial" w:cs="Arial" w:hint="cs"/>
          <w:sz w:val="26"/>
          <w:szCs w:val="26"/>
          <w:rtl/>
        </w:rPr>
        <w:t>)</w:t>
      </w:r>
    </w:p>
    <w:p w:rsidR="002808A6" w:rsidRPr="00472BEE" w:rsidRDefault="00472BEE" w:rsidP="00DC4546">
      <w:pPr>
        <w:tabs>
          <w:tab w:val="left" w:pos="2345"/>
        </w:tabs>
        <w:spacing w:after="240"/>
        <w:rPr>
          <w:rFonts w:asciiTheme="minorHAnsi" w:eastAsiaTheme="minorHAnsi" w:hAnsiTheme="minorHAnsi" w:cstheme="minorBidi"/>
          <w:rtl/>
        </w:rPr>
      </w:pPr>
      <w:r>
        <w:rPr>
          <w:rFonts w:asciiTheme="minorHAnsi" w:eastAsiaTheme="minorHAnsi" w:hAnsiTheme="minorHAnsi" w:cstheme="minorBidi" w:hint="cs"/>
          <w:rtl/>
        </w:rPr>
        <w:t>והטענות בגין זיוף החתימות נדחו שם</w:t>
      </w:r>
      <w:r w:rsidR="00DE2710" w:rsidRPr="00472BEE">
        <w:rPr>
          <w:rFonts w:asciiTheme="minorHAnsi" w:eastAsiaTheme="minorHAnsi" w:hAnsiTheme="minorHAnsi" w:cstheme="minorBidi" w:hint="cs"/>
          <w:rtl/>
        </w:rPr>
        <w:t>.</w:t>
      </w:r>
    </w:p>
    <w:p w:rsidR="00DE2710" w:rsidRDefault="00DE2710" w:rsidP="004F0C7D">
      <w:pPr>
        <w:tabs>
          <w:tab w:val="left" w:pos="2345"/>
        </w:tabs>
        <w:spacing w:after="240"/>
        <w:rPr>
          <w:rFonts w:asciiTheme="minorHAnsi" w:eastAsiaTheme="minorHAnsi" w:hAnsiTheme="minorHAnsi" w:cstheme="minorBidi"/>
          <w:rtl/>
        </w:rPr>
      </w:pPr>
      <w:r w:rsidRPr="00BF4820">
        <w:rPr>
          <w:rFonts w:asciiTheme="minorHAnsi" w:eastAsiaTheme="minorHAnsi" w:hAnsiTheme="minorHAnsi" w:cstheme="minorBidi" w:hint="cs"/>
          <w:u w:val="single"/>
          <w:rtl/>
        </w:rPr>
        <w:t>סעיף 14</w:t>
      </w:r>
      <w:r w:rsidR="004F0C7D" w:rsidRPr="00BF4820">
        <w:rPr>
          <w:rFonts w:asciiTheme="minorHAnsi" w:eastAsiaTheme="minorHAnsi" w:hAnsiTheme="minorHAnsi" w:cstheme="minorBidi" w:hint="cs"/>
          <w:u w:val="single"/>
          <w:rtl/>
        </w:rPr>
        <w:t xml:space="preserve"> 15</w:t>
      </w:r>
      <w:r>
        <w:rPr>
          <w:rFonts w:asciiTheme="minorHAnsi" w:eastAsiaTheme="minorHAnsi" w:hAnsiTheme="minorHAnsi" w:cstheme="minorBidi" w:hint="cs"/>
          <w:rtl/>
        </w:rPr>
        <w:t xml:space="preserve"> </w:t>
      </w:r>
      <w:r w:rsidR="004F0C7D">
        <w:rPr>
          <w:rFonts w:asciiTheme="minorHAnsi" w:eastAsiaTheme="minorHAnsi" w:hAnsiTheme="minorHAnsi" w:cstheme="minorBidi" w:hint="cs"/>
          <w:rtl/>
        </w:rPr>
        <w:t xml:space="preserve">בתקנון אין איסור על גיוס כספי קמפיין למועמד מהציבור, וכל האיסור הוא רק תמיכה מפלגתית. בנוסף </w:t>
      </w:r>
      <w:r>
        <w:rPr>
          <w:rFonts w:asciiTheme="minorHAnsi" w:eastAsiaTheme="minorHAnsi" w:hAnsiTheme="minorHAnsi" w:cstheme="minorBidi" w:hint="cs"/>
          <w:rtl/>
        </w:rPr>
        <w:t xml:space="preserve">קשה להתמודד עם טענה כללית </w:t>
      </w:r>
      <w:r w:rsidR="00472BEE">
        <w:rPr>
          <w:rFonts w:asciiTheme="minorHAnsi" w:eastAsiaTheme="minorHAnsi" w:hAnsiTheme="minorHAnsi" w:cstheme="minorBidi" w:hint="cs"/>
          <w:rtl/>
        </w:rPr>
        <w:t>(</w:t>
      </w:r>
      <w:r>
        <w:rPr>
          <w:rFonts w:asciiTheme="minorHAnsi" w:eastAsiaTheme="minorHAnsi" w:hAnsiTheme="minorHAnsi" w:cstheme="minorBidi" w:hint="cs"/>
          <w:rtl/>
        </w:rPr>
        <w:t>'מאן דהו'</w:t>
      </w:r>
      <w:r w:rsidR="00472BEE">
        <w:rPr>
          <w:rFonts w:asciiTheme="minorHAnsi" w:eastAsiaTheme="minorHAnsi" w:hAnsiTheme="minorHAnsi" w:cstheme="minorBidi" w:hint="cs"/>
          <w:rtl/>
        </w:rPr>
        <w:t>)</w:t>
      </w:r>
      <w:r>
        <w:rPr>
          <w:rFonts w:asciiTheme="minorHAnsi" w:eastAsiaTheme="minorHAnsi" w:hAnsiTheme="minorHAnsi" w:cstheme="minorBidi" w:hint="cs"/>
          <w:rtl/>
        </w:rPr>
        <w:t xml:space="preserve"> שמישהו משקיע כספים רבים מעבר למבחן הסביר. יש לדבר באופן ספציפי על מי ועל מה מדובר, ומה הסכום שהושקע</w:t>
      </w:r>
      <w:r w:rsidR="004F0C7D">
        <w:rPr>
          <w:rFonts w:asciiTheme="minorHAnsi" w:eastAsiaTheme="minorHAnsi" w:hAnsiTheme="minorHAnsi" w:cstheme="minorBidi" w:hint="cs"/>
          <w:rtl/>
        </w:rPr>
        <w:t>. לציין, שבשיחת בירור שקיים מזכיר עם המועמד מנחם שורץ, (שלטענת העורר הוא הדמו</w:t>
      </w:r>
      <w:r w:rsidR="00472BEE">
        <w:rPr>
          <w:rFonts w:asciiTheme="minorHAnsi" w:eastAsiaTheme="minorHAnsi" w:hAnsiTheme="minorHAnsi" w:cstheme="minorBidi" w:hint="cs"/>
          <w:rtl/>
        </w:rPr>
        <w:t xml:space="preserve">ת הדומיננטית בקבוצה) התחייב </w:t>
      </w:r>
      <w:r w:rsidR="004F0C7D">
        <w:rPr>
          <w:rFonts w:asciiTheme="minorHAnsi" w:eastAsiaTheme="minorHAnsi" w:hAnsiTheme="minorHAnsi" w:cstheme="minorBidi" w:hint="cs"/>
          <w:rtl/>
        </w:rPr>
        <w:t xml:space="preserve">שכל הכספים הושקעו מכיסם הפרטי, וכי הטענות </w:t>
      </w:r>
      <w:r w:rsidR="004F0C7D">
        <w:rPr>
          <w:rFonts w:asciiTheme="minorHAnsi" w:eastAsiaTheme="minorHAnsi" w:hAnsiTheme="minorHAnsi" w:cstheme="minorBidi" w:hint="cs"/>
          <w:rtl/>
        </w:rPr>
        <w:lastRenderedPageBreak/>
        <w:t>אינן עומדות במבחן המציאות.</w:t>
      </w:r>
    </w:p>
    <w:p w:rsidR="00BF4820" w:rsidRDefault="00BF4820" w:rsidP="00ED0909">
      <w:pPr>
        <w:tabs>
          <w:tab w:val="left" w:pos="2345"/>
        </w:tabs>
        <w:spacing w:after="240"/>
        <w:rPr>
          <w:rFonts w:asciiTheme="minorHAnsi" w:eastAsiaTheme="minorHAnsi" w:hAnsiTheme="minorHAnsi" w:cstheme="minorBidi"/>
          <w:rtl/>
        </w:rPr>
      </w:pPr>
      <w:r w:rsidRPr="00BF4820">
        <w:rPr>
          <w:rFonts w:asciiTheme="minorHAnsi" w:eastAsiaTheme="minorHAnsi" w:hAnsiTheme="minorHAnsi" w:cstheme="minorBidi" w:hint="cs"/>
          <w:u w:val="single"/>
          <w:rtl/>
        </w:rPr>
        <w:t>סעיף 16</w:t>
      </w:r>
      <w:r>
        <w:rPr>
          <w:rFonts w:asciiTheme="minorHAnsi" w:eastAsiaTheme="minorHAnsi" w:hAnsiTheme="minorHAnsi" w:cstheme="minorBidi" w:hint="cs"/>
          <w:rtl/>
        </w:rPr>
        <w:t xml:space="preserve"> אין הפנייה לסעיף ספציפי בתקנון, ועל העורר לכתוב איזה סעיף הופר כדי שהועדה תוכל להתייחס.</w:t>
      </w:r>
    </w:p>
    <w:p w:rsidR="00ED0909" w:rsidRDefault="004F0C7D" w:rsidP="00CC446C">
      <w:pPr>
        <w:tabs>
          <w:tab w:val="left" w:pos="2345"/>
        </w:tabs>
        <w:spacing w:after="240"/>
        <w:rPr>
          <w:rFonts w:asciiTheme="minorHAnsi" w:eastAsiaTheme="minorHAnsi" w:hAnsiTheme="minorHAnsi" w:cstheme="minorBidi"/>
          <w:rtl/>
        </w:rPr>
      </w:pPr>
      <w:r w:rsidRPr="00BF4820">
        <w:rPr>
          <w:rFonts w:asciiTheme="minorHAnsi" w:eastAsiaTheme="minorHAnsi" w:hAnsiTheme="minorHAnsi" w:cstheme="minorBidi" w:hint="cs"/>
          <w:u w:val="single"/>
          <w:rtl/>
        </w:rPr>
        <w:t>סעיף 18</w:t>
      </w:r>
      <w:r>
        <w:rPr>
          <w:rFonts w:asciiTheme="minorHAnsi" w:eastAsiaTheme="minorHAnsi" w:hAnsiTheme="minorHAnsi" w:cstheme="minorBidi" w:hint="cs"/>
          <w:rtl/>
        </w:rPr>
        <w:t xml:space="preserve"> </w:t>
      </w:r>
      <w:r w:rsidR="00ED0909">
        <w:rPr>
          <w:rFonts w:asciiTheme="minorHAnsi" w:eastAsiaTheme="minorHAnsi" w:hAnsiTheme="minorHAnsi" w:cstheme="minorBidi" w:hint="cs"/>
          <w:rtl/>
        </w:rPr>
        <w:t>הועדה פרסמה את הכללים וההנחיות לגבי הבחירות. ראה פרסום מצורף</w:t>
      </w:r>
      <w:r w:rsidR="00CC446C">
        <w:rPr>
          <w:rFonts w:asciiTheme="minorHAnsi" w:eastAsiaTheme="minorHAnsi" w:hAnsiTheme="minorHAnsi" w:cstheme="minorBidi" w:hint="cs"/>
          <w:rtl/>
        </w:rPr>
        <w:t xml:space="preserve"> (מסומן כנספח 1 למסמך זה)</w:t>
      </w:r>
      <w:r w:rsidR="00ED0909">
        <w:rPr>
          <w:rFonts w:asciiTheme="minorHAnsi" w:eastAsiaTheme="minorHAnsi" w:hAnsiTheme="minorHAnsi" w:cstheme="minorBidi" w:hint="cs"/>
          <w:rtl/>
        </w:rPr>
        <w:t>. הכללים נוגעים ברובם לעניין טוהר הבחירות והתנהלות תקינה.</w:t>
      </w:r>
      <w:r>
        <w:rPr>
          <w:rFonts w:asciiTheme="minorHAnsi" w:eastAsiaTheme="minorHAnsi" w:hAnsiTheme="minorHAnsi" w:cstheme="minorBidi" w:hint="cs"/>
          <w:rtl/>
        </w:rPr>
        <w:t xml:space="preserve"> </w:t>
      </w:r>
      <w:r w:rsidR="00ED0909">
        <w:rPr>
          <w:rFonts w:asciiTheme="minorHAnsi" w:eastAsiaTheme="minorHAnsi" w:hAnsiTheme="minorHAnsi" w:cstheme="minorBidi" w:hint="cs"/>
          <w:rtl/>
        </w:rPr>
        <w:br/>
        <w:t>על המערער לפרט מה לדעתו פגם בטוהר</w:t>
      </w:r>
      <w:r w:rsidR="002A253F">
        <w:rPr>
          <w:rFonts w:asciiTheme="minorHAnsi" w:eastAsiaTheme="minorHAnsi" w:hAnsiTheme="minorHAnsi" w:cstheme="minorBidi" w:hint="cs"/>
          <w:rtl/>
        </w:rPr>
        <w:t xml:space="preserve"> הבחירות </w:t>
      </w:r>
      <w:r w:rsidR="00ED0909">
        <w:rPr>
          <w:rFonts w:asciiTheme="minorHAnsi" w:eastAsiaTheme="minorHAnsi" w:hAnsiTheme="minorHAnsi" w:cstheme="minorBidi" w:hint="cs"/>
          <w:rtl/>
        </w:rPr>
        <w:t xml:space="preserve"> בפעולתם של קבוצת המועמדים המוזכרים בערר, כדי שהועדה תוכל להתייחס לכך.</w:t>
      </w:r>
      <w:r w:rsidR="00ED0909">
        <w:rPr>
          <w:rFonts w:asciiTheme="minorHAnsi" w:eastAsiaTheme="minorHAnsi" w:hAnsiTheme="minorHAnsi" w:cstheme="minorBidi" w:hint="cs"/>
          <w:rtl/>
        </w:rPr>
        <w:br/>
      </w:r>
      <w:r w:rsidR="00ED0909" w:rsidRPr="00BF4820">
        <w:rPr>
          <w:rFonts w:asciiTheme="minorHAnsi" w:eastAsiaTheme="minorHAnsi" w:hAnsiTheme="minorHAnsi" w:cstheme="minorBidi" w:hint="cs"/>
          <w:u w:val="single"/>
          <w:rtl/>
        </w:rPr>
        <w:t xml:space="preserve">סעיף 19 </w:t>
      </w:r>
      <w:r w:rsidR="00ED0909">
        <w:rPr>
          <w:rFonts w:asciiTheme="minorHAnsi" w:eastAsiaTheme="minorHAnsi" w:hAnsiTheme="minorHAnsi" w:cstheme="minorBidi" w:hint="cs"/>
          <w:rtl/>
        </w:rPr>
        <w:t>העורר טוען שבהתארגנותה של קבוצת מועמדים יש פגיעה מהותית בעקרון "בחירות אישיות</w:t>
      </w:r>
      <w:r w:rsidR="002A253F">
        <w:rPr>
          <w:rFonts w:asciiTheme="minorHAnsi" w:eastAsiaTheme="minorHAnsi" w:hAnsiTheme="minorHAnsi" w:cstheme="minorBidi" w:hint="cs"/>
          <w:rtl/>
        </w:rPr>
        <w:t>,</w:t>
      </w:r>
      <w:r w:rsidR="00ED0909">
        <w:rPr>
          <w:rFonts w:asciiTheme="minorHAnsi" w:eastAsiaTheme="minorHAnsi" w:hAnsiTheme="minorHAnsi" w:cstheme="minorBidi" w:hint="cs"/>
          <w:rtl/>
        </w:rPr>
        <w:t xml:space="preserve"> ישירות</w:t>
      </w:r>
      <w:r w:rsidR="002A253F">
        <w:rPr>
          <w:rFonts w:asciiTheme="minorHAnsi" w:eastAsiaTheme="minorHAnsi" w:hAnsiTheme="minorHAnsi" w:cstheme="minorBidi" w:hint="cs"/>
          <w:rtl/>
        </w:rPr>
        <w:t xml:space="preserve">, חשאיות, </w:t>
      </w:r>
      <w:r w:rsidR="00ED0909">
        <w:rPr>
          <w:rFonts w:asciiTheme="minorHAnsi" w:eastAsiaTheme="minorHAnsi" w:hAnsiTheme="minorHAnsi" w:cstheme="minorBidi" w:hint="cs"/>
          <w:rtl/>
        </w:rPr>
        <w:t xml:space="preserve"> שוות ואזוריות" הועדה דנה בנושא ולא מצאה התנגשות בין ההתארגנות והעקרונות שהוזכרו בערר.</w:t>
      </w:r>
      <w:r w:rsidR="00CC446C">
        <w:rPr>
          <w:rFonts w:asciiTheme="minorHAnsi" w:eastAsiaTheme="minorHAnsi" w:hAnsiTheme="minorHAnsi" w:cstheme="minorBidi" w:hint="cs"/>
          <w:rtl/>
        </w:rPr>
        <w:t xml:space="preserve"> (זאת מלבד התייחסות לנושא הבחירות האישיות שידון להלן)                                                                                                          </w:t>
      </w:r>
      <w:r w:rsidR="00ED0909" w:rsidRPr="00BF4820">
        <w:rPr>
          <w:rFonts w:asciiTheme="minorHAnsi" w:eastAsiaTheme="minorHAnsi" w:hAnsiTheme="minorHAnsi" w:cstheme="minorBidi" w:hint="cs"/>
          <w:u w:val="single"/>
          <w:rtl/>
        </w:rPr>
        <w:t>סעיף 22</w:t>
      </w:r>
      <w:r w:rsidR="00ED0909">
        <w:rPr>
          <w:rFonts w:asciiTheme="minorHAnsi" w:eastAsiaTheme="minorHAnsi" w:hAnsiTheme="minorHAnsi" w:cstheme="minorBidi" w:hint="cs"/>
          <w:rtl/>
        </w:rPr>
        <w:t xml:space="preserve"> הסעיף מנוסח בצורה כללית וללא פירוט</w:t>
      </w:r>
      <w:r w:rsidR="002A253F">
        <w:rPr>
          <w:rFonts w:asciiTheme="minorHAnsi" w:eastAsiaTheme="minorHAnsi" w:hAnsiTheme="minorHAnsi" w:cstheme="minorBidi" w:hint="cs"/>
          <w:rtl/>
        </w:rPr>
        <w:t xml:space="preserve"> ("גורם עלום")</w:t>
      </w:r>
      <w:r w:rsidR="00ED0909">
        <w:rPr>
          <w:rFonts w:asciiTheme="minorHAnsi" w:eastAsiaTheme="minorHAnsi" w:hAnsiTheme="minorHAnsi" w:cstheme="minorBidi" w:hint="cs"/>
          <w:rtl/>
        </w:rPr>
        <w:t>, אין באפשרות הועדה להתייחס, ועל העורר לפרט את טענותיו כדי שנוכל להתייחס.</w:t>
      </w:r>
      <w:r w:rsidR="00ED0909">
        <w:rPr>
          <w:rFonts w:asciiTheme="minorHAnsi" w:eastAsiaTheme="minorHAnsi" w:hAnsiTheme="minorHAnsi" w:cstheme="minorBidi"/>
          <w:rtl/>
        </w:rPr>
        <w:br/>
      </w:r>
      <w:r w:rsidR="00ED0909" w:rsidRPr="00BF4820">
        <w:rPr>
          <w:rFonts w:asciiTheme="minorHAnsi" w:eastAsiaTheme="minorHAnsi" w:hAnsiTheme="minorHAnsi" w:cstheme="minorBidi" w:hint="cs"/>
          <w:u w:val="single"/>
          <w:rtl/>
        </w:rPr>
        <w:t>סעיף 23</w:t>
      </w:r>
      <w:r w:rsidR="00ED0909">
        <w:rPr>
          <w:rFonts w:asciiTheme="minorHAnsi" w:eastAsiaTheme="minorHAnsi" w:hAnsiTheme="minorHAnsi" w:cstheme="minorBidi" w:hint="cs"/>
          <w:rtl/>
        </w:rPr>
        <w:t xml:space="preserve"> הועדה בחנה את התקנון ולא מצאה איסור שאדם יעצב לוגו בצורה כלשהיא.</w:t>
      </w:r>
      <w:r w:rsidR="002A253F">
        <w:rPr>
          <w:rFonts w:asciiTheme="minorHAnsi" w:eastAsiaTheme="minorHAnsi" w:hAnsiTheme="minorHAnsi" w:cstheme="minorBidi" w:hint="cs"/>
          <w:rtl/>
        </w:rPr>
        <w:t xml:space="preserve"> </w:t>
      </w:r>
      <w:r w:rsidR="00DA2A51">
        <w:rPr>
          <w:rFonts w:asciiTheme="minorHAnsi" w:eastAsiaTheme="minorHAnsi" w:hAnsiTheme="minorHAnsi" w:cstheme="minorBidi" w:hint="cs"/>
          <w:rtl/>
        </w:rPr>
        <w:t xml:space="preserve">בנוסף, </w:t>
      </w:r>
      <w:r w:rsidR="00ED0909">
        <w:rPr>
          <w:rFonts w:asciiTheme="minorHAnsi" w:eastAsiaTheme="minorHAnsi" w:hAnsiTheme="minorHAnsi" w:cstheme="minorBidi" w:hint="cs"/>
          <w:rtl/>
        </w:rPr>
        <w:t xml:space="preserve">הנושא נדון עם חבר הועדה מר אבי רגב אמן ובוגר בית ספר לאומנות בצלאל. חבר הועדה הנכבד פוסק שלמיטב שיפוטו המקצועי אין </w:t>
      </w:r>
      <w:r w:rsidR="00DA2A51">
        <w:rPr>
          <w:rFonts w:asciiTheme="minorHAnsi" w:eastAsiaTheme="minorHAnsi" w:hAnsiTheme="minorHAnsi" w:cstheme="minorBidi" w:hint="cs"/>
          <w:rtl/>
        </w:rPr>
        <w:t>דמיון</w:t>
      </w:r>
      <w:r w:rsidR="00ED0909">
        <w:rPr>
          <w:rFonts w:asciiTheme="minorHAnsi" w:eastAsiaTheme="minorHAnsi" w:hAnsiTheme="minorHAnsi" w:cstheme="minorBidi" w:hint="cs"/>
          <w:rtl/>
        </w:rPr>
        <w:t xml:space="preserve"> בין הסמלילים. ופירט 10 עד</w:t>
      </w:r>
      <w:r w:rsidR="00DA2A51">
        <w:rPr>
          <w:rFonts w:asciiTheme="minorHAnsi" w:eastAsiaTheme="minorHAnsi" w:hAnsiTheme="minorHAnsi" w:cstheme="minorBidi" w:hint="cs"/>
          <w:rtl/>
        </w:rPr>
        <w:t xml:space="preserve"> 15</w:t>
      </w:r>
      <w:r w:rsidR="00ED0909">
        <w:rPr>
          <w:rFonts w:asciiTheme="minorHAnsi" w:eastAsiaTheme="minorHAnsi" w:hAnsiTheme="minorHAnsi" w:cstheme="minorBidi" w:hint="cs"/>
          <w:rtl/>
        </w:rPr>
        <w:t xml:space="preserve"> טעמים מובהקים שיוצרים הבדל בין הסמלילים</w:t>
      </w:r>
      <w:r w:rsidR="00DA2A51">
        <w:rPr>
          <w:rFonts w:asciiTheme="minorHAnsi" w:eastAsiaTheme="minorHAnsi" w:hAnsiTheme="minorHAnsi" w:cstheme="minorBidi" w:hint="cs"/>
          <w:rtl/>
        </w:rPr>
        <w:t>.</w:t>
      </w:r>
      <w:r w:rsidR="002A253F">
        <w:rPr>
          <w:rFonts w:asciiTheme="minorHAnsi" w:eastAsiaTheme="minorHAnsi" w:hAnsiTheme="minorHAnsi" w:cstheme="minorBidi"/>
          <w:rtl/>
        </w:rPr>
        <w:br/>
      </w:r>
      <w:r w:rsidR="002A253F" w:rsidRPr="00BF4820">
        <w:rPr>
          <w:rFonts w:asciiTheme="minorHAnsi" w:eastAsiaTheme="minorHAnsi" w:hAnsiTheme="minorHAnsi" w:cstheme="minorBidi" w:hint="cs"/>
          <w:u w:val="single"/>
          <w:rtl/>
        </w:rPr>
        <w:t>סעיף 24</w:t>
      </w:r>
      <w:r w:rsidR="002A253F">
        <w:rPr>
          <w:rFonts w:asciiTheme="minorHAnsi" w:eastAsiaTheme="minorHAnsi" w:hAnsiTheme="minorHAnsi" w:cstheme="minorBidi" w:hint="cs"/>
          <w:rtl/>
        </w:rPr>
        <w:t xml:space="preserve"> כאמור, בשיחה שערך מזכיר הועדה עם המתמודד מנחם שורץ, הצהיר כי התקציב לקמפיין יצא מכיסו הפרטי, ובגלל היקפו, זה לא נשמע בלתי סביר לועדה.</w:t>
      </w:r>
    </w:p>
    <w:p w:rsidR="002A253F" w:rsidRPr="002A253F" w:rsidRDefault="002A253F" w:rsidP="002A253F">
      <w:pPr>
        <w:tabs>
          <w:tab w:val="left" w:pos="2345"/>
        </w:tabs>
        <w:spacing w:after="240"/>
        <w:rPr>
          <w:rFonts w:asciiTheme="minorHAnsi" w:eastAsiaTheme="minorHAnsi" w:hAnsiTheme="minorHAnsi" w:cstheme="minorBidi"/>
          <w:b/>
          <w:bCs/>
          <w:u w:val="single"/>
          <w:rtl/>
        </w:rPr>
      </w:pPr>
      <w:r w:rsidRPr="002A253F">
        <w:rPr>
          <w:rFonts w:asciiTheme="minorHAnsi" w:eastAsiaTheme="minorHAnsi" w:hAnsiTheme="minorHAnsi" w:cstheme="minorBidi" w:hint="cs"/>
          <w:b/>
          <w:bCs/>
          <w:u w:val="single"/>
          <w:rtl/>
        </w:rPr>
        <w:t>החלטה</w:t>
      </w:r>
    </w:p>
    <w:p w:rsidR="002A253F" w:rsidRDefault="002A253F" w:rsidP="002A253F">
      <w:pPr>
        <w:tabs>
          <w:tab w:val="left" w:pos="2345"/>
        </w:tabs>
        <w:spacing w:after="240"/>
        <w:rPr>
          <w:rFonts w:asciiTheme="minorHAnsi" w:eastAsiaTheme="minorHAnsi" w:hAnsiTheme="minorHAnsi" w:cstheme="minorBidi"/>
          <w:rtl/>
        </w:rPr>
      </w:pPr>
      <w:r w:rsidRPr="00AE70F2">
        <w:rPr>
          <w:rFonts w:asciiTheme="minorHAnsi" w:eastAsiaTheme="minorHAnsi" w:hAnsiTheme="minorHAnsi" w:cstheme="minorBidi" w:hint="cs"/>
          <w:b/>
          <w:bCs/>
          <w:rtl/>
        </w:rPr>
        <w:t>לסיכום ובהתייחס לבקשות העורר בסעיף 2, הרי שהועדה דוחה פה אחד את בקשתו בנוגע לפסילת המועמדים שהתאגדו כקבוצה ושמותיהם מפורטים בסעיף 9 בערר</w:t>
      </w:r>
      <w:r>
        <w:rPr>
          <w:rFonts w:asciiTheme="minorHAnsi" w:eastAsiaTheme="minorHAnsi" w:hAnsiTheme="minorHAnsi" w:cstheme="minorBidi" w:hint="cs"/>
          <w:rtl/>
        </w:rPr>
        <w:t xml:space="preserve">. </w:t>
      </w:r>
      <w:r>
        <w:rPr>
          <w:rFonts w:asciiTheme="minorHAnsi" w:eastAsiaTheme="minorHAnsi" w:hAnsiTheme="minorHAnsi" w:cstheme="minorBidi"/>
          <w:rtl/>
        </w:rPr>
        <w:br/>
      </w:r>
      <w:r>
        <w:rPr>
          <w:rFonts w:asciiTheme="minorHAnsi" w:eastAsiaTheme="minorHAnsi" w:hAnsiTheme="minorHAnsi" w:cstheme="minorBidi" w:hint="cs"/>
          <w:rtl/>
        </w:rPr>
        <w:t>בנוגע לבקשה על פיקוח על הפרסומים ומניעה של הטע</w:t>
      </w:r>
      <w:r w:rsidR="00CC446C">
        <w:rPr>
          <w:rFonts w:asciiTheme="minorHAnsi" w:eastAsiaTheme="minorHAnsi" w:hAnsiTheme="minorHAnsi" w:cstheme="minorBidi" w:hint="cs"/>
          <w:rtl/>
        </w:rPr>
        <w:t>י</w:t>
      </w:r>
      <w:r>
        <w:rPr>
          <w:rFonts w:asciiTheme="minorHAnsi" w:eastAsiaTheme="minorHAnsi" w:hAnsiTheme="minorHAnsi" w:cstheme="minorBidi" w:hint="cs"/>
          <w:rtl/>
        </w:rPr>
        <w:t>ית הציבור, ביקש מזכיר הועדה ממר שורץ להימנע מפרסום שיכול לתת רושם שהבחירה איננה אישית ולא לפרסם מודעות שאחד המועמדים בולט יותר מהאחרים (ובכך לתת את הרושם שמדובר בבחירה במפלגה). מר שורץ הבטיח שהפרסום ישונה לפי בקשה זו.</w:t>
      </w:r>
    </w:p>
    <w:p w:rsidR="00CC446C" w:rsidRDefault="00CC446C" w:rsidP="002A253F">
      <w:pPr>
        <w:tabs>
          <w:tab w:val="left" w:pos="2345"/>
        </w:tabs>
        <w:spacing w:after="240"/>
        <w:rPr>
          <w:rFonts w:asciiTheme="minorHAnsi" w:eastAsiaTheme="minorHAnsi" w:hAnsiTheme="minorHAnsi" w:cstheme="minorBidi"/>
          <w:rtl/>
        </w:rPr>
      </w:pPr>
    </w:p>
    <w:p w:rsidR="00CC446C" w:rsidRDefault="00CC446C" w:rsidP="002A253F">
      <w:pPr>
        <w:tabs>
          <w:tab w:val="left" w:pos="2345"/>
        </w:tabs>
        <w:spacing w:after="240"/>
        <w:rPr>
          <w:rFonts w:asciiTheme="minorHAnsi" w:eastAsiaTheme="minorHAnsi" w:hAnsiTheme="minorHAnsi" w:cstheme="minorBidi"/>
          <w:rtl/>
        </w:rPr>
      </w:pPr>
    </w:p>
    <w:p w:rsidR="00CC446C" w:rsidRDefault="00CC446C" w:rsidP="002A253F">
      <w:pPr>
        <w:tabs>
          <w:tab w:val="left" w:pos="2345"/>
        </w:tabs>
        <w:spacing w:after="240"/>
        <w:rPr>
          <w:rFonts w:asciiTheme="minorHAnsi" w:eastAsiaTheme="minorHAnsi" w:hAnsiTheme="minorHAnsi" w:cstheme="minorBidi"/>
          <w:rtl/>
        </w:rPr>
      </w:pPr>
    </w:p>
    <w:p w:rsidR="00CC446C" w:rsidRDefault="00CC446C" w:rsidP="002A253F">
      <w:pPr>
        <w:tabs>
          <w:tab w:val="left" w:pos="2345"/>
        </w:tabs>
        <w:spacing w:after="240"/>
        <w:rPr>
          <w:rFonts w:asciiTheme="minorHAnsi" w:eastAsiaTheme="minorHAnsi" w:hAnsiTheme="minorHAnsi" w:cstheme="minorBidi"/>
          <w:rtl/>
        </w:rPr>
      </w:pPr>
    </w:p>
    <w:p w:rsidR="00CC446C" w:rsidRDefault="00CC446C" w:rsidP="002A253F">
      <w:pPr>
        <w:tabs>
          <w:tab w:val="left" w:pos="2345"/>
        </w:tabs>
        <w:spacing w:after="240"/>
        <w:rPr>
          <w:rFonts w:asciiTheme="minorHAnsi" w:eastAsiaTheme="minorHAnsi" w:hAnsiTheme="minorHAnsi" w:cstheme="minorBidi"/>
          <w:rtl/>
        </w:rPr>
      </w:pPr>
    </w:p>
    <w:p w:rsidR="00CC446C" w:rsidRDefault="00CC446C" w:rsidP="002A253F">
      <w:pPr>
        <w:tabs>
          <w:tab w:val="left" w:pos="2345"/>
        </w:tabs>
        <w:spacing w:after="240"/>
        <w:rPr>
          <w:rFonts w:asciiTheme="minorHAnsi" w:eastAsiaTheme="minorHAnsi" w:hAnsiTheme="minorHAnsi" w:cstheme="minorBidi"/>
          <w:rtl/>
        </w:rPr>
      </w:pPr>
    </w:p>
    <w:p w:rsidR="00DA2A51" w:rsidRPr="00CC446C" w:rsidRDefault="00A1701C" w:rsidP="00ED0909">
      <w:pPr>
        <w:tabs>
          <w:tab w:val="left" w:pos="2345"/>
        </w:tabs>
        <w:spacing w:after="240"/>
        <w:rPr>
          <w:rFonts w:asciiTheme="minorHAnsi" w:eastAsiaTheme="minorHAnsi" w:hAnsiTheme="minorHAnsi" w:cstheme="minorBidi"/>
          <w:b/>
          <w:bCs/>
          <w:sz w:val="28"/>
          <w:szCs w:val="28"/>
          <w:rtl/>
        </w:rPr>
      </w:pPr>
      <w:r w:rsidRPr="00CC446C">
        <w:rPr>
          <w:rFonts w:asciiTheme="minorHAnsi" w:eastAsiaTheme="minorHAnsi" w:hAnsiTheme="minorHAnsi" w:cstheme="minorBidi" w:hint="cs"/>
          <w:b/>
          <w:bCs/>
          <w:sz w:val="28"/>
          <w:szCs w:val="28"/>
          <w:rtl/>
        </w:rPr>
        <w:t>הערר של מר בירנצוויג:</w:t>
      </w:r>
    </w:p>
    <w:p w:rsidR="0066161D" w:rsidRDefault="00A1701C" w:rsidP="0066161D">
      <w:pPr>
        <w:tabs>
          <w:tab w:val="left" w:pos="2345"/>
        </w:tabs>
        <w:spacing w:after="240"/>
        <w:rPr>
          <w:rFonts w:asciiTheme="minorHAnsi" w:eastAsiaTheme="minorHAnsi" w:hAnsiTheme="minorHAnsi" w:cstheme="minorBidi"/>
          <w:rtl/>
        </w:rPr>
      </w:pPr>
      <w:r>
        <w:rPr>
          <w:rFonts w:asciiTheme="minorHAnsi" w:eastAsiaTheme="minorHAnsi" w:hAnsiTheme="minorHAnsi" w:cstheme="minorBidi" w:hint="cs"/>
          <w:rtl/>
        </w:rPr>
        <w:t xml:space="preserve">כל הסעיפים הנוגעים לאיסור על התמודדות מועמד שרץ במסגרת מפלגה בעבר, כבר נדונו </w:t>
      </w:r>
      <w:r w:rsidR="00CC446C">
        <w:rPr>
          <w:rFonts w:asciiTheme="minorHAnsi" w:eastAsiaTheme="minorHAnsi" w:hAnsiTheme="minorHAnsi" w:cstheme="minorBidi" w:hint="cs"/>
          <w:rtl/>
        </w:rPr>
        <w:t>בערעור</w:t>
      </w:r>
      <w:r>
        <w:rPr>
          <w:rFonts w:asciiTheme="minorHAnsi" w:eastAsiaTheme="minorHAnsi" w:hAnsiTheme="minorHAnsi" w:cstheme="minorBidi" w:hint="cs"/>
          <w:rtl/>
        </w:rPr>
        <w:t xml:space="preserve"> הקודם </w:t>
      </w:r>
      <w:r>
        <w:rPr>
          <w:rFonts w:asciiTheme="minorHAnsi" w:eastAsiaTheme="minorHAnsi" w:hAnsiTheme="minorHAnsi" w:cstheme="minorBidi"/>
          <w:rtl/>
        </w:rPr>
        <w:t>–</w:t>
      </w:r>
      <w:r>
        <w:rPr>
          <w:rFonts w:asciiTheme="minorHAnsi" w:eastAsiaTheme="minorHAnsi" w:hAnsiTheme="minorHAnsi" w:cstheme="minorBidi" w:hint="cs"/>
          <w:rtl/>
        </w:rPr>
        <w:t xml:space="preserve"> ונדחו.</w:t>
      </w:r>
      <w:r>
        <w:rPr>
          <w:rFonts w:asciiTheme="minorHAnsi" w:eastAsiaTheme="minorHAnsi" w:hAnsiTheme="minorHAnsi" w:cstheme="minorBidi"/>
          <w:rtl/>
        </w:rPr>
        <w:br/>
      </w:r>
      <w:r w:rsidR="0066161D">
        <w:rPr>
          <w:rFonts w:asciiTheme="minorHAnsi" w:eastAsiaTheme="minorHAnsi" w:hAnsiTheme="minorHAnsi" w:cstheme="minorBidi" w:hint="cs"/>
          <w:rtl/>
        </w:rPr>
        <w:t>מר שורץ קיבל שכר מהמינהל הקהילתי כ"נאמן קורונה". התפקיד היה משימתי, לחודשים ספורים בתקופת התפרצות התחלואה והסתיים בסוף חודש מרץ. לדעתה של הועדה אין בכך כדי להצדיק את פסילתו.</w:t>
      </w:r>
    </w:p>
    <w:p w:rsidR="00A1701C" w:rsidRDefault="0066161D" w:rsidP="0066161D">
      <w:pPr>
        <w:tabs>
          <w:tab w:val="left" w:pos="2345"/>
        </w:tabs>
        <w:spacing w:after="240"/>
        <w:rPr>
          <w:rFonts w:asciiTheme="minorHAnsi" w:eastAsiaTheme="minorHAnsi" w:hAnsiTheme="minorHAnsi" w:cstheme="minorBidi"/>
          <w:rtl/>
        </w:rPr>
      </w:pPr>
      <w:r>
        <w:rPr>
          <w:rFonts w:asciiTheme="minorHAnsi" w:eastAsiaTheme="minorHAnsi" w:hAnsiTheme="minorHAnsi" w:cstheme="minorBidi" w:hint="cs"/>
          <w:rtl/>
        </w:rPr>
        <w:t xml:space="preserve">בנוגע לטענה שאין לאפשר חברות בהנהלה למי שמייצג דעה פוליטית </w:t>
      </w:r>
      <w:r>
        <w:rPr>
          <w:rFonts w:asciiTheme="minorHAnsi" w:eastAsiaTheme="minorHAnsi" w:hAnsiTheme="minorHAnsi" w:cstheme="minorBidi"/>
          <w:rtl/>
        </w:rPr>
        <w:t>–</w:t>
      </w:r>
      <w:r>
        <w:rPr>
          <w:rFonts w:asciiTheme="minorHAnsi" w:eastAsiaTheme="minorHAnsi" w:hAnsiTheme="minorHAnsi" w:cstheme="minorBidi" w:hint="cs"/>
          <w:rtl/>
        </w:rPr>
        <w:t xml:space="preserve"> מפלגתית (לפי סעיף 5.2 בתקנון המינהלים הקהילתיים, ממליצה הועדה לקיים מעקב אחרי פעילותו של מר שורץ (אם יבחר) בהנהלת המינהל, ובאם יעלה חשש שהוא מייצג דעה פוליטית - מפלגתית בעבודתו </w:t>
      </w:r>
      <w:r>
        <w:rPr>
          <w:rFonts w:asciiTheme="minorHAnsi" w:eastAsiaTheme="minorHAnsi" w:hAnsiTheme="minorHAnsi" w:cstheme="minorBidi"/>
          <w:rtl/>
        </w:rPr>
        <w:t>–</w:t>
      </w:r>
      <w:r>
        <w:rPr>
          <w:rFonts w:asciiTheme="minorHAnsi" w:eastAsiaTheme="minorHAnsi" w:hAnsiTheme="minorHAnsi" w:cstheme="minorBidi" w:hint="cs"/>
          <w:rtl/>
        </w:rPr>
        <w:t xml:space="preserve"> לדרוש את התפטרותו.</w:t>
      </w:r>
      <w:r>
        <w:rPr>
          <w:rFonts w:asciiTheme="minorHAnsi" w:eastAsiaTheme="minorHAnsi" w:hAnsiTheme="minorHAnsi" w:cstheme="minorBidi"/>
          <w:rtl/>
        </w:rPr>
        <w:br/>
      </w:r>
      <w:r>
        <w:rPr>
          <w:rFonts w:asciiTheme="minorHAnsi" w:eastAsiaTheme="minorHAnsi" w:hAnsiTheme="minorHAnsi" w:cstheme="minorBidi" w:hint="cs"/>
          <w:rtl/>
        </w:rPr>
        <w:t xml:space="preserve">כל הסעיפים הנוגעים לכשרותו של הקמפיין, מימונו וכשרות התכנים בו </w:t>
      </w:r>
      <w:r>
        <w:rPr>
          <w:rFonts w:asciiTheme="minorHAnsi" w:eastAsiaTheme="minorHAnsi" w:hAnsiTheme="minorHAnsi" w:cstheme="minorBidi"/>
          <w:rtl/>
        </w:rPr>
        <w:t>–</w:t>
      </w:r>
      <w:r>
        <w:rPr>
          <w:rFonts w:asciiTheme="minorHAnsi" w:eastAsiaTheme="minorHAnsi" w:hAnsiTheme="minorHAnsi" w:cstheme="minorBidi" w:hint="cs"/>
          <w:rtl/>
        </w:rPr>
        <w:t xml:space="preserve"> כבר נדונו בערר הקודם ונדחו פה אחד.</w:t>
      </w:r>
    </w:p>
    <w:p w:rsidR="0066161D" w:rsidRDefault="0066161D" w:rsidP="0066161D">
      <w:pPr>
        <w:tabs>
          <w:tab w:val="left" w:pos="2345"/>
        </w:tabs>
        <w:spacing w:after="240"/>
        <w:rPr>
          <w:rFonts w:asciiTheme="minorHAnsi" w:eastAsiaTheme="minorHAnsi" w:hAnsiTheme="minorHAnsi" w:cstheme="minorBidi"/>
          <w:b/>
          <w:bCs/>
          <w:u w:val="single"/>
          <w:rtl/>
        </w:rPr>
      </w:pPr>
      <w:r w:rsidRPr="0066161D">
        <w:rPr>
          <w:rFonts w:asciiTheme="minorHAnsi" w:eastAsiaTheme="minorHAnsi" w:hAnsiTheme="minorHAnsi" w:cstheme="minorBidi" w:hint="cs"/>
          <w:b/>
          <w:bCs/>
          <w:u w:val="single"/>
          <w:rtl/>
        </w:rPr>
        <w:t>החלטה</w:t>
      </w:r>
    </w:p>
    <w:p w:rsidR="0066161D" w:rsidRPr="0066161D" w:rsidRDefault="0066161D" w:rsidP="0066161D">
      <w:pPr>
        <w:tabs>
          <w:tab w:val="left" w:pos="2345"/>
        </w:tabs>
        <w:spacing w:after="240"/>
        <w:rPr>
          <w:rFonts w:asciiTheme="minorHAnsi" w:eastAsiaTheme="minorHAnsi" w:hAnsiTheme="minorHAnsi" w:cstheme="minorBidi"/>
          <w:b/>
          <w:bCs/>
          <w:u w:val="single"/>
          <w:rtl/>
        </w:rPr>
      </w:pPr>
      <w:r>
        <w:rPr>
          <w:rFonts w:asciiTheme="minorHAnsi" w:eastAsiaTheme="minorHAnsi" w:hAnsiTheme="minorHAnsi" w:cstheme="minorBidi" w:hint="cs"/>
          <w:b/>
          <w:bCs/>
          <w:u w:val="single"/>
          <w:rtl/>
        </w:rPr>
        <w:t>הועדה החליטה פה אחד לדחות את הערר ולאשר את מועמדותו של מר מנחם שורץ.</w:t>
      </w:r>
    </w:p>
    <w:p w:rsidR="00C70092" w:rsidRPr="00C70092" w:rsidRDefault="00C70092" w:rsidP="00EE2E68">
      <w:pPr>
        <w:tabs>
          <w:tab w:val="left" w:pos="2345"/>
        </w:tabs>
        <w:spacing w:after="240"/>
        <w:rPr>
          <w:rFonts w:asciiTheme="minorHAnsi" w:eastAsiaTheme="minorHAnsi" w:hAnsiTheme="minorHAnsi" w:cstheme="minorBidi"/>
          <w:rtl/>
        </w:rPr>
      </w:pPr>
    </w:p>
    <w:p w:rsidR="009E02B2" w:rsidRPr="00B95CD3" w:rsidRDefault="009E02B2" w:rsidP="00F009D9">
      <w:pPr>
        <w:tabs>
          <w:tab w:val="left" w:pos="2345"/>
        </w:tabs>
        <w:jc w:val="center"/>
        <w:rPr>
          <w:rFonts w:asciiTheme="minorBidi" w:hAnsiTheme="minorBidi" w:cstheme="minorBidi"/>
          <w:sz w:val="26"/>
          <w:szCs w:val="26"/>
          <w:rtl/>
        </w:rPr>
      </w:pPr>
      <w:r w:rsidRPr="00B95CD3">
        <w:rPr>
          <w:rFonts w:asciiTheme="minorBidi" w:hAnsiTheme="minorBidi" w:cstheme="minorBidi"/>
          <w:sz w:val="26"/>
          <w:szCs w:val="26"/>
          <w:rtl/>
        </w:rPr>
        <w:t>______</w:t>
      </w:r>
      <w:r w:rsidR="00245C2F" w:rsidRPr="00B95CD3">
        <w:rPr>
          <w:rFonts w:asciiTheme="minorBidi" w:hAnsiTheme="minorBidi" w:cstheme="minorBidi"/>
          <w:sz w:val="26"/>
          <w:szCs w:val="26"/>
          <w:rtl/>
        </w:rPr>
        <w:t>_______</w:t>
      </w:r>
      <w:r w:rsidR="00772AE6">
        <w:rPr>
          <w:rFonts w:asciiTheme="minorBidi" w:hAnsiTheme="minorBidi" w:cstheme="minorBidi"/>
          <w:sz w:val="26"/>
          <w:szCs w:val="26"/>
          <w:rtl/>
        </w:rPr>
        <w:t xml:space="preserve">_________                      </w:t>
      </w:r>
      <w:r w:rsidRPr="00B95CD3">
        <w:rPr>
          <w:rFonts w:asciiTheme="minorBidi" w:hAnsiTheme="minorBidi" w:cstheme="minorBidi"/>
          <w:sz w:val="26"/>
          <w:szCs w:val="26"/>
          <w:rtl/>
        </w:rPr>
        <w:tab/>
      </w:r>
    </w:p>
    <w:p w:rsidR="00B83DB5" w:rsidRPr="00B95CD3" w:rsidRDefault="00693438" w:rsidP="00F009D9">
      <w:pPr>
        <w:tabs>
          <w:tab w:val="left" w:pos="2345"/>
        </w:tabs>
        <w:jc w:val="center"/>
        <w:rPr>
          <w:rFonts w:asciiTheme="minorBidi" w:hAnsiTheme="minorBidi" w:cstheme="minorBidi"/>
          <w:sz w:val="26"/>
          <w:szCs w:val="26"/>
        </w:rPr>
      </w:pPr>
      <w:r>
        <w:rPr>
          <w:rFonts w:asciiTheme="minorBidi" w:hAnsiTheme="minorBidi" w:cstheme="minorBidi" w:hint="cs"/>
          <w:sz w:val="26"/>
          <w:szCs w:val="26"/>
          <w:rtl/>
        </w:rPr>
        <w:t xml:space="preserve">עו"ד רועי אברהם </w:t>
      </w:r>
      <w:r w:rsidR="00772AE6">
        <w:rPr>
          <w:rFonts w:asciiTheme="minorBidi" w:hAnsiTheme="minorBidi" w:cstheme="minorBidi"/>
          <w:sz w:val="26"/>
          <w:szCs w:val="26"/>
          <w:rtl/>
        </w:rPr>
        <w:t xml:space="preserve">- יו"ר </w:t>
      </w:r>
      <w:r>
        <w:rPr>
          <w:rFonts w:asciiTheme="minorBidi" w:hAnsiTheme="minorBidi" w:cstheme="minorBidi"/>
          <w:sz w:val="26"/>
          <w:szCs w:val="26"/>
          <w:rtl/>
        </w:rPr>
        <w:t>ה</w:t>
      </w:r>
      <w:r>
        <w:rPr>
          <w:rFonts w:asciiTheme="minorBidi" w:hAnsiTheme="minorBidi" w:cstheme="minorBidi" w:hint="cs"/>
          <w:sz w:val="26"/>
          <w:szCs w:val="26"/>
          <w:rtl/>
        </w:rPr>
        <w:t>ועדה המקומית</w:t>
      </w:r>
      <w:r w:rsidR="00772AE6">
        <w:rPr>
          <w:rFonts w:asciiTheme="minorBidi" w:hAnsiTheme="minorBidi" w:cstheme="minorBidi"/>
          <w:sz w:val="26"/>
          <w:szCs w:val="26"/>
          <w:rtl/>
        </w:rPr>
        <w:tab/>
      </w:r>
    </w:p>
    <w:sectPr w:rsidR="00B83DB5" w:rsidRPr="00B95CD3" w:rsidSect="008D3A26">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99" w:rsidRDefault="00313099" w:rsidP="002E452F">
      <w:r>
        <w:separator/>
      </w:r>
    </w:p>
  </w:endnote>
  <w:endnote w:type="continuationSeparator" w:id="1">
    <w:p w:rsidR="00313099" w:rsidRDefault="00313099" w:rsidP="002E45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2F" w:rsidRDefault="002E452F" w:rsidP="002E452F">
    <w:pPr>
      <w:pStyle w:val="a5"/>
    </w:pPr>
    <w:r>
      <w:rPr>
        <w:noProof/>
      </w:rPr>
      <w:drawing>
        <wp:anchor distT="0" distB="0" distL="114300" distR="114300" simplePos="0" relativeHeight="251659264" behindDoc="0" locked="0" layoutInCell="1" allowOverlap="1">
          <wp:simplePos x="0" y="0"/>
          <wp:positionH relativeFrom="column">
            <wp:posOffset>-1045845</wp:posOffset>
          </wp:positionH>
          <wp:positionV relativeFrom="paragraph">
            <wp:posOffset>-1195705</wp:posOffset>
          </wp:positionV>
          <wp:extent cx="7396480" cy="1583055"/>
          <wp:effectExtent l="0" t="0" r="0" b="0"/>
          <wp:wrapSquare wrapText="bothSides"/>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96480" cy="1583055"/>
                  </a:xfrm>
                  <a:prstGeom prst="rect">
                    <a:avLst/>
                  </a:prstGeom>
                </pic:spPr>
              </pic:pic>
            </a:graphicData>
          </a:graphic>
        </wp:anchor>
      </w:drawing>
    </w:r>
    <w:r w:rsidRPr="002E452F">
      <w:rPr>
        <w:rtl/>
      </w:rPr>
      <w:ptab w:relativeTo="margin" w:alignment="center" w:leader="none"/>
    </w:r>
    <w:r w:rsidRPr="002E452F">
      <w:rPr>
        <w:rtl/>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99" w:rsidRDefault="00313099" w:rsidP="002E452F">
      <w:r>
        <w:separator/>
      </w:r>
    </w:p>
  </w:footnote>
  <w:footnote w:type="continuationSeparator" w:id="1">
    <w:p w:rsidR="00313099" w:rsidRDefault="00313099" w:rsidP="002E4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52F" w:rsidRDefault="002E452F" w:rsidP="002E452F">
    <w:pPr>
      <w:pStyle w:val="a3"/>
      <w:rPr>
        <w:rtl/>
        <w:cs/>
      </w:rPr>
    </w:pPr>
    <w:r>
      <w:rPr>
        <w:noProof/>
        <w:rtl/>
      </w:rPr>
      <w:drawing>
        <wp:anchor distT="0" distB="0" distL="114300" distR="114300" simplePos="0" relativeHeight="251658240" behindDoc="0" locked="0" layoutInCell="1" allowOverlap="1">
          <wp:simplePos x="0" y="0"/>
          <wp:positionH relativeFrom="column">
            <wp:posOffset>-1059180</wp:posOffset>
          </wp:positionH>
          <wp:positionV relativeFrom="paragraph">
            <wp:posOffset>-366395</wp:posOffset>
          </wp:positionV>
          <wp:extent cx="7399020" cy="1891030"/>
          <wp:effectExtent l="0" t="0" r="0" b="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der.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99020" cy="1891030"/>
                  </a:xfrm>
                  <a:prstGeom prst="rect">
                    <a:avLst/>
                  </a:prstGeom>
                </pic:spPr>
              </pic:pic>
            </a:graphicData>
          </a:graphic>
        </wp:anchor>
      </w:drawing>
    </w:r>
  </w:p>
  <w:p w:rsidR="002E452F" w:rsidRDefault="002E452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A0DBE"/>
    <w:multiLevelType w:val="hybridMultilevel"/>
    <w:tmpl w:val="8D8A582C"/>
    <w:lvl w:ilvl="0" w:tplc="E1C4AB5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312C7"/>
    <w:multiLevelType w:val="hybridMultilevel"/>
    <w:tmpl w:val="0B66C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3CF1"/>
    <w:multiLevelType w:val="hybridMultilevel"/>
    <w:tmpl w:val="BD9ED110"/>
    <w:lvl w:ilvl="0" w:tplc="563005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5329D6"/>
    <w:multiLevelType w:val="hybridMultilevel"/>
    <w:tmpl w:val="3F82D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1423ED"/>
    <w:multiLevelType w:val="hybridMultilevel"/>
    <w:tmpl w:val="0464B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5411C8C"/>
    <w:multiLevelType w:val="hybridMultilevel"/>
    <w:tmpl w:val="B7D4E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45BBC"/>
    <w:multiLevelType w:val="hybridMultilevel"/>
    <w:tmpl w:val="0D061EF0"/>
    <w:lvl w:ilvl="0" w:tplc="4ABECE82">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94B0AA0"/>
    <w:multiLevelType w:val="hybridMultilevel"/>
    <w:tmpl w:val="47029B7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5C45C4"/>
    <w:multiLevelType w:val="hybridMultilevel"/>
    <w:tmpl w:val="8A0C6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45DC5"/>
    <w:multiLevelType w:val="hybridMultilevel"/>
    <w:tmpl w:val="1648206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B65DA"/>
    <w:multiLevelType w:val="hybridMultilevel"/>
    <w:tmpl w:val="27960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A67950"/>
    <w:multiLevelType w:val="hybridMultilevel"/>
    <w:tmpl w:val="E8CC6A6E"/>
    <w:lvl w:ilvl="0" w:tplc="176E32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3C767D"/>
    <w:multiLevelType w:val="hybridMultilevel"/>
    <w:tmpl w:val="F62C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D65B3"/>
    <w:multiLevelType w:val="hybridMultilevel"/>
    <w:tmpl w:val="F956E67E"/>
    <w:lvl w:ilvl="0" w:tplc="319EED16">
      <w:start w:val="3"/>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B36F87"/>
    <w:multiLevelType w:val="hybridMultilevel"/>
    <w:tmpl w:val="646C14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9A26F5"/>
    <w:multiLevelType w:val="hybridMultilevel"/>
    <w:tmpl w:val="D898F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0"/>
  </w:num>
  <w:num w:numId="4">
    <w:abstractNumId w:val="9"/>
  </w:num>
  <w:num w:numId="5">
    <w:abstractNumId w:val="0"/>
  </w:num>
  <w:num w:numId="6">
    <w:abstractNumId w:val="14"/>
  </w:num>
  <w:num w:numId="7">
    <w:abstractNumId w:val="13"/>
  </w:num>
  <w:num w:numId="8">
    <w:abstractNumId w:val="7"/>
  </w:num>
  <w:num w:numId="9">
    <w:abstractNumId w:val="6"/>
  </w:num>
  <w:num w:numId="10">
    <w:abstractNumId w:val="4"/>
  </w:num>
  <w:num w:numId="11">
    <w:abstractNumId w:val="11"/>
  </w:num>
  <w:num w:numId="12">
    <w:abstractNumId w:val="1"/>
  </w:num>
  <w:num w:numId="13">
    <w:abstractNumId w:val="15"/>
  </w:num>
  <w:num w:numId="14">
    <w:abstractNumId w:val="3"/>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8674"/>
  </w:hdrShapeDefaults>
  <w:footnotePr>
    <w:footnote w:id="0"/>
    <w:footnote w:id="1"/>
  </w:footnotePr>
  <w:endnotePr>
    <w:endnote w:id="0"/>
    <w:endnote w:id="1"/>
  </w:endnotePr>
  <w:compat/>
  <w:rsids>
    <w:rsidRoot w:val="002E452F"/>
    <w:rsid w:val="00014E92"/>
    <w:rsid w:val="00032BA4"/>
    <w:rsid w:val="0005270A"/>
    <w:rsid w:val="000661D0"/>
    <w:rsid w:val="000802D2"/>
    <w:rsid w:val="00085CAA"/>
    <w:rsid w:val="000869C5"/>
    <w:rsid w:val="000F40C4"/>
    <w:rsid w:val="00107AD4"/>
    <w:rsid w:val="00136ABD"/>
    <w:rsid w:val="00136B0A"/>
    <w:rsid w:val="0013747C"/>
    <w:rsid w:val="00146A29"/>
    <w:rsid w:val="00147C4D"/>
    <w:rsid w:val="00156B80"/>
    <w:rsid w:val="001760B1"/>
    <w:rsid w:val="001968BB"/>
    <w:rsid w:val="00196F88"/>
    <w:rsid w:val="001D33B3"/>
    <w:rsid w:val="001F1365"/>
    <w:rsid w:val="0022488C"/>
    <w:rsid w:val="0023142D"/>
    <w:rsid w:val="00245C2F"/>
    <w:rsid w:val="00275B07"/>
    <w:rsid w:val="002808A6"/>
    <w:rsid w:val="00287C5E"/>
    <w:rsid w:val="00294543"/>
    <w:rsid w:val="002A253F"/>
    <w:rsid w:val="002E452F"/>
    <w:rsid w:val="002E7134"/>
    <w:rsid w:val="002F3E7E"/>
    <w:rsid w:val="002F6807"/>
    <w:rsid w:val="003030CB"/>
    <w:rsid w:val="00313099"/>
    <w:rsid w:val="00343334"/>
    <w:rsid w:val="00356F15"/>
    <w:rsid w:val="00361797"/>
    <w:rsid w:val="00363174"/>
    <w:rsid w:val="003B024C"/>
    <w:rsid w:val="003E570E"/>
    <w:rsid w:val="00430750"/>
    <w:rsid w:val="00463A38"/>
    <w:rsid w:val="00464855"/>
    <w:rsid w:val="00472BEE"/>
    <w:rsid w:val="004743A2"/>
    <w:rsid w:val="00476B8B"/>
    <w:rsid w:val="004913E2"/>
    <w:rsid w:val="004A57F1"/>
    <w:rsid w:val="004F0C7D"/>
    <w:rsid w:val="004F5750"/>
    <w:rsid w:val="005014FD"/>
    <w:rsid w:val="00506337"/>
    <w:rsid w:val="0051184E"/>
    <w:rsid w:val="00516DB4"/>
    <w:rsid w:val="00525483"/>
    <w:rsid w:val="00526EA7"/>
    <w:rsid w:val="0054007D"/>
    <w:rsid w:val="005411AD"/>
    <w:rsid w:val="005456FD"/>
    <w:rsid w:val="005B16BE"/>
    <w:rsid w:val="005D54A6"/>
    <w:rsid w:val="005D5EE7"/>
    <w:rsid w:val="005E0FD9"/>
    <w:rsid w:val="005F19E4"/>
    <w:rsid w:val="005F37DB"/>
    <w:rsid w:val="005F75A6"/>
    <w:rsid w:val="00604A0C"/>
    <w:rsid w:val="00613BAD"/>
    <w:rsid w:val="0066161D"/>
    <w:rsid w:val="006775F6"/>
    <w:rsid w:val="00693438"/>
    <w:rsid w:val="006B36CC"/>
    <w:rsid w:val="00703D0B"/>
    <w:rsid w:val="007412F7"/>
    <w:rsid w:val="00757A1C"/>
    <w:rsid w:val="00772AE6"/>
    <w:rsid w:val="0077686A"/>
    <w:rsid w:val="00780827"/>
    <w:rsid w:val="007838A8"/>
    <w:rsid w:val="0079167F"/>
    <w:rsid w:val="007974FB"/>
    <w:rsid w:val="007B3BEF"/>
    <w:rsid w:val="007C5AE1"/>
    <w:rsid w:val="007F2D46"/>
    <w:rsid w:val="007F5DA9"/>
    <w:rsid w:val="008031D7"/>
    <w:rsid w:val="00835DFC"/>
    <w:rsid w:val="008C45BE"/>
    <w:rsid w:val="008C636B"/>
    <w:rsid w:val="008D23B8"/>
    <w:rsid w:val="008D3A26"/>
    <w:rsid w:val="008D44E6"/>
    <w:rsid w:val="00954BA9"/>
    <w:rsid w:val="009E02B2"/>
    <w:rsid w:val="009F27A1"/>
    <w:rsid w:val="00A1701C"/>
    <w:rsid w:val="00A63A17"/>
    <w:rsid w:val="00A8131C"/>
    <w:rsid w:val="00A8788E"/>
    <w:rsid w:val="00A93E21"/>
    <w:rsid w:val="00AC126D"/>
    <w:rsid w:val="00AC2C61"/>
    <w:rsid w:val="00AE70F2"/>
    <w:rsid w:val="00AF5BE7"/>
    <w:rsid w:val="00B13C6C"/>
    <w:rsid w:val="00B24253"/>
    <w:rsid w:val="00B45043"/>
    <w:rsid w:val="00B46359"/>
    <w:rsid w:val="00B5414A"/>
    <w:rsid w:val="00B54921"/>
    <w:rsid w:val="00B83DB5"/>
    <w:rsid w:val="00B95CD3"/>
    <w:rsid w:val="00BD778F"/>
    <w:rsid w:val="00BE30BC"/>
    <w:rsid w:val="00BF0E64"/>
    <w:rsid w:val="00BF1F2E"/>
    <w:rsid w:val="00BF25E3"/>
    <w:rsid w:val="00BF4820"/>
    <w:rsid w:val="00C0162A"/>
    <w:rsid w:val="00C33CFD"/>
    <w:rsid w:val="00C34802"/>
    <w:rsid w:val="00C70092"/>
    <w:rsid w:val="00C80818"/>
    <w:rsid w:val="00CC446C"/>
    <w:rsid w:val="00CD6D1F"/>
    <w:rsid w:val="00D021F7"/>
    <w:rsid w:val="00D141F1"/>
    <w:rsid w:val="00D317D3"/>
    <w:rsid w:val="00D72558"/>
    <w:rsid w:val="00DA2A51"/>
    <w:rsid w:val="00DB5237"/>
    <w:rsid w:val="00DC2F03"/>
    <w:rsid w:val="00DC4546"/>
    <w:rsid w:val="00DD4AFE"/>
    <w:rsid w:val="00DE2710"/>
    <w:rsid w:val="00E077E2"/>
    <w:rsid w:val="00E16933"/>
    <w:rsid w:val="00E334CF"/>
    <w:rsid w:val="00E34D27"/>
    <w:rsid w:val="00E36BAD"/>
    <w:rsid w:val="00E769B3"/>
    <w:rsid w:val="00E843BB"/>
    <w:rsid w:val="00EB6399"/>
    <w:rsid w:val="00ED0909"/>
    <w:rsid w:val="00EE2E68"/>
    <w:rsid w:val="00F009D9"/>
    <w:rsid w:val="00F17F57"/>
    <w:rsid w:val="00F65FFD"/>
    <w:rsid w:val="00F71797"/>
    <w:rsid w:val="00F96AA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2B2"/>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52F"/>
    <w:pPr>
      <w:tabs>
        <w:tab w:val="center" w:pos="4153"/>
        <w:tab w:val="right" w:pos="8306"/>
      </w:tabs>
    </w:pPr>
  </w:style>
  <w:style w:type="character" w:customStyle="1" w:styleId="a4">
    <w:name w:val="כותרת עליונה תו"/>
    <w:basedOn w:val="a0"/>
    <w:link w:val="a3"/>
    <w:uiPriority w:val="99"/>
    <w:rsid w:val="002E452F"/>
  </w:style>
  <w:style w:type="paragraph" w:styleId="a5">
    <w:name w:val="footer"/>
    <w:basedOn w:val="a"/>
    <w:link w:val="a6"/>
    <w:uiPriority w:val="99"/>
    <w:unhideWhenUsed/>
    <w:rsid w:val="002E452F"/>
    <w:pPr>
      <w:tabs>
        <w:tab w:val="center" w:pos="4153"/>
        <w:tab w:val="right" w:pos="8306"/>
      </w:tabs>
    </w:pPr>
  </w:style>
  <w:style w:type="character" w:customStyle="1" w:styleId="a6">
    <w:name w:val="כותרת תחתונה תו"/>
    <w:basedOn w:val="a0"/>
    <w:link w:val="a5"/>
    <w:uiPriority w:val="99"/>
    <w:rsid w:val="002E452F"/>
  </w:style>
  <w:style w:type="paragraph" w:styleId="a7">
    <w:name w:val="Balloon Text"/>
    <w:basedOn w:val="a"/>
    <w:link w:val="a8"/>
    <w:uiPriority w:val="99"/>
    <w:semiHidden/>
    <w:unhideWhenUsed/>
    <w:rsid w:val="002E452F"/>
    <w:rPr>
      <w:rFonts w:ascii="Tahoma" w:hAnsi="Tahoma" w:cs="Tahoma"/>
      <w:sz w:val="16"/>
      <w:szCs w:val="16"/>
    </w:rPr>
  </w:style>
  <w:style w:type="character" w:customStyle="1" w:styleId="a8">
    <w:name w:val="טקסט בלונים תו"/>
    <w:basedOn w:val="a0"/>
    <w:link w:val="a7"/>
    <w:uiPriority w:val="99"/>
    <w:semiHidden/>
    <w:rsid w:val="002E452F"/>
    <w:rPr>
      <w:rFonts w:ascii="Tahoma" w:hAnsi="Tahoma" w:cs="Tahoma"/>
      <w:sz w:val="16"/>
      <w:szCs w:val="16"/>
    </w:rPr>
  </w:style>
  <w:style w:type="paragraph" w:styleId="a9">
    <w:name w:val="List Paragraph"/>
    <w:basedOn w:val="a"/>
    <w:uiPriority w:val="34"/>
    <w:qFormat/>
    <w:rsid w:val="009E02B2"/>
    <w:pPr>
      <w:spacing w:after="200" w:line="276" w:lineRule="auto"/>
      <w:ind w:left="720"/>
      <w:contextualSpacing/>
    </w:pPr>
    <w:rPr>
      <w:rFonts w:ascii="Calibri" w:eastAsia="Calibri" w:hAnsi="Calibri" w:cs="Arial"/>
      <w:sz w:val="22"/>
      <w:szCs w:val="22"/>
    </w:rPr>
  </w:style>
  <w:style w:type="table" w:styleId="aa">
    <w:name w:val="Table Grid"/>
    <w:basedOn w:val="a1"/>
    <w:uiPriority w:val="59"/>
    <w:rsid w:val="00B549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טבלת רשת1"/>
    <w:basedOn w:val="a1"/>
    <w:next w:val="aa"/>
    <w:rsid w:val="00CD6D1F"/>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472BEE"/>
    <w:pPr>
      <w:bidi w:val="0"/>
      <w:spacing w:before="100" w:beforeAutospacing="1" w:after="100" w:afterAutospacing="1"/>
    </w:pPr>
  </w:style>
  <w:style w:type="character" w:customStyle="1" w:styleId="normaltextrun">
    <w:name w:val="normaltextrun"/>
    <w:basedOn w:val="a0"/>
    <w:rsid w:val="00472BEE"/>
  </w:style>
  <w:style w:type="character" w:customStyle="1" w:styleId="spellingerror">
    <w:name w:val="spellingerror"/>
    <w:basedOn w:val="a0"/>
    <w:rsid w:val="00472BEE"/>
  </w:style>
  <w:style w:type="character" w:customStyle="1" w:styleId="eop">
    <w:name w:val="eop"/>
    <w:basedOn w:val="a0"/>
    <w:rsid w:val="00472BEE"/>
  </w:style>
</w:styles>
</file>

<file path=word/webSettings.xml><?xml version="1.0" encoding="utf-8"?>
<w:webSettings xmlns:r="http://schemas.openxmlformats.org/officeDocument/2006/relationships" xmlns:w="http://schemas.openxmlformats.org/wordprocessingml/2006/main">
  <w:divs>
    <w:div w:id="1598782479">
      <w:bodyDiv w:val="1"/>
      <w:marLeft w:val="0"/>
      <w:marRight w:val="0"/>
      <w:marTop w:val="0"/>
      <w:marBottom w:val="0"/>
      <w:divBdr>
        <w:top w:val="none" w:sz="0" w:space="0" w:color="auto"/>
        <w:left w:val="none" w:sz="0" w:space="0" w:color="auto"/>
        <w:bottom w:val="none" w:sz="0" w:space="0" w:color="auto"/>
        <w:right w:val="none" w:sz="0" w:space="0" w:color="auto"/>
      </w:divBdr>
      <w:divsChild>
        <w:div w:id="230583303">
          <w:marLeft w:val="0"/>
          <w:marRight w:val="0"/>
          <w:marTop w:val="0"/>
          <w:marBottom w:val="0"/>
          <w:divBdr>
            <w:top w:val="none" w:sz="0" w:space="0" w:color="auto"/>
            <w:left w:val="none" w:sz="0" w:space="0" w:color="auto"/>
            <w:bottom w:val="none" w:sz="0" w:space="0" w:color="auto"/>
            <w:right w:val="none" w:sz="0" w:space="0" w:color="auto"/>
          </w:divBdr>
        </w:div>
        <w:div w:id="19335117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15C2D43AB7054F8E209AEC11801CE4" ma:contentTypeVersion="12" ma:contentTypeDescription="Create a new document." ma:contentTypeScope="" ma:versionID="a85cdc83523d99bf1784a49c024e7a55">
  <xsd:schema xmlns:xsd="http://www.w3.org/2001/XMLSchema" xmlns:xs="http://www.w3.org/2001/XMLSchema" xmlns:p="http://schemas.microsoft.com/office/2006/metadata/properties" xmlns:ns3="92dae0af-acc2-472f-bb89-0de191811ec5" xmlns:ns4="f69649ac-136c-4c30-9894-a133c5b41cd9" targetNamespace="http://schemas.microsoft.com/office/2006/metadata/properties" ma:root="true" ma:fieldsID="71ca622f24b47cf623e0dc2c1f6ee11d" ns3:_="" ns4:_="">
    <xsd:import namespace="92dae0af-acc2-472f-bb89-0de191811ec5"/>
    <xsd:import namespace="f69649ac-136c-4c30-9894-a133c5b41c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ae0af-acc2-472f-bb89-0de191811ec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9649ac-136c-4c30-9894-a133c5b41c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60531-4741-40D2-BC43-0E5C21F2FF66}">
  <ds:schemaRefs>
    <ds:schemaRef ds:uri="http://schemas.microsoft.com/sharepoint/v3/contenttype/forms"/>
  </ds:schemaRefs>
</ds:datastoreItem>
</file>

<file path=customXml/itemProps2.xml><?xml version="1.0" encoding="utf-8"?>
<ds:datastoreItem xmlns:ds="http://schemas.openxmlformats.org/officeDocument/2006/customXml" ds:itemID="{5E1A6451-86CC-42F8-8A01-69E138D14A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45D48E-D557-49C3-B3C4-465619B982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ae0af-acc2-472f-bb89-0de191811ec5"/>
    <ds:schemaRef ds:uri="f69649ac-136c-4c30-9894-a133c5b41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60BBEF-E041-4BD0-978C-26BB77BB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820</Words>
  <Characters>4105</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4916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Harnof</dc:creator>
  <cp:lastModifiedBy>אלי</cp:lastModifiedBy>
  <cp:revision>5</cp:revision>
  <cp:lastPrinted>2018-04-24T06:29:00Z</cp:lastPrinted>
  <dcterms:created xsi:type="dcterms:W3CDTF">2021-07-02T06:58:00Z</dcterms:created>
  <dcterms:modified xsi:type="dcterms:W3CDTF">2021-07-04T16:04:00Z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0x0101002215C2D43AB7054F8E209AEC11801CE4</vt:lpwstr>
  </property>
</Properties>
</file>